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57E62" w14:textId="05782DAF" w:rsidR="00BF6565" w:rsidRPr="001020B5" w:rsidRDefault="00724804" w:rsidP="001020B5">
      <w:pPr>
        <w:jc w:val="center"/>
        <w:rPr>
          <w:rFonts w:ascii="Times New Roman" w:hAnsi="Times New Roman" w:cs="Times New Roman"/>
          <w:b/>
          <w:bCs/>
        </w:rPr>
      </w:pPr>
      <w:r w:rsidRPr="001020B5">
        <w:rPr>
          <w:rFonts w:ascii="Times New Roman" w:hAnsi="Times New Roman" w:cs="Times New Roman"/>
          <w:b/>
          <w:bCs/>
        </w:rPr>
        <w:t>Деловая п</w:t>
      </w:r>
      <w:r w:rsidRPr="001020B5">
        <w:rPr>
          <w:rFonts w:ascii="Times New Roman" w:hAnsi="Times New Roman" w:cs="Times New Roman"/>
          <w:b/>
          <w:bCs/>
        </w:rPr>
        <w:t>рофсоюзная игра</w:t>
      </w:r>
    </w:p>
    <w:p w14:paraId="4865F8B8" w14:textId="0B037E51" w:rsidR="00724804" w:rsidRPr="001020B5" w:rsidRDefault="00724804" w:rsidP="001020B5">
      <w:pPr>
        <w:rPr>
          <w:rFonts w:ascii="Times New Roman" w:hAnsi="Times New Roman" w:cs="Times New Roman"/>
        </w:rPr>
      </w:pPr>
    </w:p>
    <w:p w14:paraId="4B0C2087" w14:textId="77777777" w:rsidR="00724804" w:rsidRPr="00724804" w:rsidRDefault="00724804" w:rsidP="001020B5">
      <w:pPr>
        <w:spacing w:after="150"/>
        <w:rPr>
          <w:rFonts w:ascii="Times New Roman" w:eastAsia="Times New Roman" w:hAnsi="Times New Roman" w:cs="Times New Roman"/>
          <w:color w:val="222222"/>
          <w:lang w:eastAsia="ru-RU"/>
        </w:rPr>
      </w:pPr>
      <w:r w:rsidRPr="00724804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Игра позволяет:</w:t>
      </w:r>
    </w:p>
    <w:p w14:paraId="2B48C06C" w14:textId="77777777" w:rsidR="00724804" w:rsidRPr="00724804" w:rsidRDefault="00724804" w:rsidP="001020B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lang w:eastAsia="ru-RU"/>
        </w:rPr>
      </w:pPr>
      <w:r w:rsidRPr="00724804">
        <w:rPr>
          <w:rFonts w:ascii="Times New Roman" w:eastAsia="Times New Roman" w:hAnsi="Times New Roman" w:cs="Times New Roman"/>
          <w:color w:val="222222"/>
          <w:lang w:eastAsia="ru-RU"/>
        </w:rPr>
        <w:t>Повысить вовлеченность и мотивацию к работе в команде</w:t>
      </w:r>
    </w:p>
    <w:p w14:paraId="210ABFDC" w14:textId="3BDD45C6" w:rsidR="00724804" w:rsidRPr="00724804" w:rsidRDefault="00724804" w:rsidP="001020B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lang w:eastAsia="ru-RU"/>
        </w:rPr>
      </w:pPr>
      <w:r w:rsidRPr="00724804">
        <w:rPr>
          <w:rFonts w:ascii="Times New Roman" w:eastAsia="Times New Roman" w:hAnsi="Times New Roman" w:cs="Times New Roman"/>
          <w:color w:val="222222"/>
          <w:lang w:eastAsia="ru-RU"/>
        </w:rPr>
        <w:t xml:space="preserve">Развить стратегическое мышление и комплексное видение </w:t>
      </w:r>
      <w:r w:rsidRPr="001020B5">
        <w:rPr>
          <w:rFonts w:ascii="Times New Roman" w:eastAsia="Times New Roman" w:hAnsi="Times New Roman" w:cs="Times New Roman"/>
          <w:color w:val="222222"/>
          <w:lang w:eastAsia="ru-RU"/>
        </w:rPr>
        <w:t>профсоюза</w:t>
      </w:r>
    </w:p>
    <w:p w14:paraId="346F1F7B" w14:textId="32CA914D" w:rsidR="00724804" w:rsidRPr="00724804" w:rsidRDefault="00724804" w:rsidP="001020B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lang w:eastAsia="ru-RU"/>
        </w:rPr>
      </w:pPr>
      <w:r w:rsidRPr="00724804">
        <w:rPr>
          <w:rFonts w:ascii="Times New Roman" w:eastAsia="Times New Roman" w:hAnsi="Times New Roman" w:cs="Times New Roman"/>
          <w:color w:val="222222"/>
          <w:lang w:eastAsia="ru-RU"/>
        </w:rPr>
        <w:t xml:space="preserve">Улучшить навыки выстраивания коммуникации </w:t>
      </w:r>
    </w:p>
    <w:p w14:paraId="2617933E" w14:textId="77777777" w:rsidR="00724804" w:rsidRPr="00724804" w:rsidRDefault="00724804" w:rsidP="001020B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lang w:eastAsia="ru-RU"/>
        </w:rPr>
      </w:pPr>
      <w:r w:rsidRPr="00724804">
        <w:rPr>
          <w:rFonts w:ascii="Times New Roman" w:eastAsia="Times New Roman" w:hAnsi="Times New Roman" w:cs="Times New Roman"/>
          <w:color w:val="222222"/>
          <w:lang w:eastAsia="ru-RU"/>
        </w:rPr>
        <w:t>Развить навыки планирования и организации времени</w:t>
      </w:r>
    </w:p>
    <w:p w14:paraId="61DEFE29" w14:textId="3F9AD5DF" w:rsidR="00724804" w:rsidRPr="001020B5" w:rsidRDefault="00724804" w:rsidP="001020B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lang w:eastAsia="ru-RU"/>
        </w:rPr>
      </w:pPr>
      <w:r w:rsidRPr="00724804">
        <w:rPr>
          <w:rFonts w:ascii="Times New Roman" w:eastAsia="Times New Roman" w:hAnsi="Times New Roman" w:cs="Times New Roman"/>
          <w:color w:val="222222"/>
          <w:lang w:eastAsia="ru-RU"/>
        </w:rPr>
        <w:t xml:space="preserve">Повысить </w:t>
      </w:r>
      <w:r w:rsidRPr="001020B5">
        <w:rPr>
          <w:rFonts w:ascii="Times New Roman" w:eastAsia="Times New Roman" w:hAnsi="Times New Roman" w:cs="Times New Roman"/>
          <w:color w:val="222222"/>
          <w:lang w:eastAsia="ru-RU"/>
        </w:rPr>
        <w:t>профсоюзную, юридическую</w:t>
      </w:r>
      <w:r w:rsidRPr="00724804">
        <w:rPr>
          <w:rFonts w:ascii="Times New Roman" w:eastAsia="Times New Roman" w:hAnsi="Times New Roman" w:cs="Times New Roman"/>
          <w:color w:val="222222"/>
          <w:lang w:eastAsia="ru-RU"/>
        </w:rPr>
        <w:t xml:space="preserve"> грамотность участников</w:t>
      </w:r>
    </w:p>
    <w:p w14:paraId="71787807" w14:textId="3A44E919" w:rsidR="00724804" w:rsidRPr="00724804" w:rsidRDefault="00724804" w:rsidP="001020B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lang w:eastAsia="ru-RU"/>
        </w:rPr>
      </w:pPr>
      <w:r w:rsidRPr="00724804">
        <w:rPr>
          <w:rFonts w:ascii="Times New Roman" w:eastAsia="Times New Roman" w:hAnsi="Times New Roman" w:cs="Times New Roman"/>
          <w:color w:val="222222"/>
          <w:lang w:eastAsia="ru-RU"/>
        </w:rPr>
        <w:t xml:space="preserve">Развить компетенции участников в области работы с </w:t>
      </w:r>
      <w:r w:rsidRPr="001020B5">
        <w:rPr>
          <w:rFonts w:ascii="Times New Roman" w:eastAsia="Times New Roman" w:hAnsi="Times New Roman" w:cs="Times New Roman"/>
          <w:color w:val="222222"/>
          <w:lang w:eastAsia="ru-RU"/>
        </w:rPr>
        <w:t>целевой аудиторией</w:t>
      </w:r>
    </w:p>
    <w:p w14:paraId="35A1A1D3" w14:textId="77777777" w:rsidR="00724804" w:rsidRPr="00724804" w:rsidRDefault="00724804" w:rsidP="001020B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lang w:eastAsia="ru-RU"/>
        </w:rPr>
      </w:pPr>
      <w:r w:rsidRPr="00724804">
        <w:rPr>
          <w:rFonts w:ascii="Times New Roman" w:eastAsia="Times New Roman" w:hAnsi="Times New Roman" w:cs="Times New Roman"/>
          <w:color w:val="222222"/>
          <w:lang w:eastAsia="ru-RU"/>
        </w:rPr>
        <w:t>Сплотить команду</w:t>
      </w:r>
    </w:p>
    <w:p w14:paraId="14C9EA1B" w14:textId="7A9856F9" w:rsidR="00724804" w:rsidRPr="00724804" w:rsidRDefault="00724804" w:rsidP="001020B5">
      <w:pPr>
        <w:spacing w:after="150"/>
        <w:rPr>
          <w:rFonts w:ascii="Times New Roman" w:eastAsia="Times New Roman" w:hAnsi="Times New Roman" w:cs="Times New Roman"/>
          <w:color w:val="222222"/>
          <w:lang w:eastAsia="ru-RU"/>
        </w:rPr>
      </w:pPr>
      <w:r w:rsidRPr="00724804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Длительность:</w:t>
      </w:r>
      <w:r w:rsidRPr="00724804">
        <w:rPr>
          <w:rFonts w:ascii="Times New Roman" w:eastAsia="Times New Roman" w:hAnsi="Times New Roman" w:cs="Times New Roman"/>
          <w:color w:val="222222"/>
          <w:lang w:eastAsia="ru-RU"/>
        </w:rPr>
        <w:t> 1-</w:t>
      </w:r>
      <w:r w:rsidRPr="001020B5">
        <w:rPr>
          <w:rFonts w:ascii="Times New Roman" w:eastAsia="Times New Roman" w:hAnsi="Times New Roman" w:cs="Times New Roman"/>
          <w:color w:val="222222"/>
          <w:lang w:eastAsia="ru-RU"/>
        </w:rPr>
        <w:t>3</w:t>
      </w:r>
      <w:r w:rsidRPr="00724804">
        <w:rPr>
          <w:rFonts w:ascii="Times New Roman" w:eastAsia="Times New Roman" w:hAnsi="Times New Roman" w:cs="Times New Roman"/>
          <w:color w:val="222222"/>
          <w:lang w:eastAsia="ru-RU"/>
        </w:rPr>
        <w:t xml:space="preserve"> дня.</w:t>
      </w:r>
    </w:p>
    <w:p w14:paraId="2126C81B" w14:textId="27FEE4E3" w:rsidR="00724804" w:rsidRPr="001020B5" w:rsidRDefault="00724804" w:rsidP="001020B5">
      <w:pPr>
        <w:spacing w:after="150"/>
        <w:rPr>
          <w:rFonts w:ascii="Times New Roman" w:eastAsia="Times New Roman" w:hAnsi="Times New Roman" w:cs="Times New Roman"/>
          <w:color w:val="222222"/>
          <w:lang w:eastAsia="ru-RU"/>
        </w:rPr>
      </w:pPr>
      <w:r w:rsidRPr="00724804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Количество участников</w:t>
      </w:r>
      <w:r w:rsidRPr="00724804">
        <w:rPr>
          <w:rFonts w:ascii="Times New Roman" w:eastAsia="Times New Roman" w:hAnsi="Times New Roman" w:cs="Times New Roman"/>
          <w:color w:val="222222"/>
          <w:lang w:eastAsia="ru-RU"/>
        </w:rPr>
        <w:t xml:space="preserve">: </w:t>
      </w:r>
      <w:r w:rsidRPr="001020B5">
        <w:rPr>
          <w:rFonts w:ascii="Times New Roman" w:eastAsia="Times New Roman" w:hAnsi="Times New Roman" w:cs="Times New Roman"/>
          <w:color w:val="222222"/>
          <w:lang w:eastAsia="ru-RU"/>
        </w:rPr>
        <w:t xml:space="preserve">от 20 человек </w:t>
      </w:r>
    </w:p>
    <w:p w14:paraId="789F91EF" w14:textId="444703E4" w:rsidR="001020B5" w:rsidRPr="00724804" w:rsidRDefault="001020B5" w:rsidP="001020B5">
      <w:pPr>
        <w:spacing w:after="150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 w:rsidRPr="001020B5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Концепция игры:</w:t>
      </w:r>
    </w:p>
    <w:p w14:paraId="67D7736C" w14:textId="01604C85" w:rsidR="00724804" w:rsidRPr="00724804" w:rsidRDefault="00724804" w:rsidP="001020B5">
      <w:pPr>
        <w:spacing w:after="150"/>
        <w:rPr>
          <w:rFonts w:ascii="Times New Roman" w:eastAsia="Times New Roman" w:hAnsi="Times New Roman" w:cs="Times New Roman"/>
          <w:color w:val="222222"/>
          <w:lang w:eastAsia="ru-RU"/>
        </w:rPr>
      </w:pPr>
      <w:r w:rsidRPr="00724804">
        <w:rPr>
          <w:rFonts w:ascii="Times New Roman" w:eastAsia="Times New Roman" w:hAnsi="Times New Roman" w:cs="Times New Roman"/>
          <w:color w:val="222222"/>
          <w:lang w:eastAsia="ru-RU"/>
        </w:rPr>
        <w:t xml:space="preserve">В рамках данной </w:t>
      </w:r>
      <w:r w:rsidRPr="001020B5">
        <w:rPr>
          <w:rFonts w:ascii="Times New Roman" w:eastAsia="Times New Roman" w:hAnsi="Times New Roman" w:cs="Times New Roman"/>
          <w:color w:val="222222"/>
          <w:lang w:eastAsia="ru-RU"/>
        </w:rPr>
        <w:t xml:space="preserve">профсоюзной </w:t>
      </w:r>
      <w:r w:rsidRPr="00724804">
        <w:rPr>
          <w:rFonts w:ascii="Times New Roman" w:eastAsia="Times New Roman" w:hAnsi="Times New Roman" w:cs="Times New Roman"/>
          <w:color w:val="222222"/>
          <w:lang w:eastAsia="ru-RU"/>
        </w:rPr>
        <w:t>симуляции</w:t>
      </w:r>
      <w:r w:rsidRPr="001020B5">
        <w:rPr>
          <w:rFonts w:ascii="Times New Roman" w:eastAsia="Times New Roman" w:hAnsi="Times New Roman" w:cs="Times New Roman"/>
          <w:color w:val="222222"/>
          <w:lang w:eastAsia="ru-RU"/>
        </w:rPr>
        <w:t>,</w:t>
      </w:r>
      <w:r w:rsidRPr="00724804">
        <w:rPr>
          <w:rFonts w:ascii="Times New Roman" w:eastAsia="Times New Roman" w:hAnsi="Times New Roman" w:cs="Times New Roman"/>
          <w:color w:val="222222"/>
          <w:lang w:eastAsia="ru-RU"/>
        </w:rPr>
        <w:t xml:space="preserve"> участникам </w:t>
      </w:r>
      <w:r w:rsidRPr="001020B5">
        <w:rPr>
          <w:rFonts w:ascii="Times New Roman" w:eastAsia="Times New Roman" w:hAnsi="Times New Roman" w:cs="Times New Roman"/>
          <w:color w:val="222222"/>
          <w:lang w:eastAsia="ru-RU"/>
        </w:rPr>
        <w:t xml:space="preserve">предложено создать </w:t>
      </w:r>
      <w:r w:rsidRPr="00724804">
        <w:rPr>
          <w:rFonts w:ascii="Times New Roman" w:eastAsia="Times New Roman" w:hAnsi="Times New Roman" w:cs="Times New Roman"/>
          <w:color w:val="222222"/>
          <w:lang w:eastAsia="ru-RU"/>
        </w:rPr>
        <w:t xml:space="preserve">свою </w:t>
      </w:r>
      <w:r w:rsidRPr="001020B5">
        <w:rPr>
          <w:rFonts w:ascii="Times New Roman" w:eastAsia="Times New Roman" w:hAnsi="Times New Roman" w:cs="Times New Roman"/>
          <w:color w:val="222222"/>
          <w:lang w:eastAsia="ru-RU"/>
        </w:rPr>
        <w:t xml:space="preserve">первичную профсоюзную организацию, выполняя задания разработанного чек-листа. Задания направлены на развитие навыков, участники учатся </w:t>
      </w:r>
      <w:r w:rsidRPr="00724804">
        <w:rPr>
          <w:rFonts w:ascii="Times New Roman" w:eastAsia="Times New Roman" w:hAnsi="Times New Roman" w:cs="Times New Roman"/>
          <w:color w:val="222222"/>
          <w:lang w:eastAsia="ru-RU"/>
        </w:rPr>
        <w:t>договариваться, выстраивать кросс функциональное взаимодействие, планировать и организовывать работу, генерировать новые идеи, распределять задачи</w:t>
      </w:r>
      <w:r w:rsidR="001020B5" w:rsidRPr="001020B5">
        <w:rPr>
          <w:rFonts w:ascii="Times New Roman" w:eastAsia="Times New Roman" w:hAnsi="Times New Roman" w:cs="Times New Roman"/>
          <w:color w:val="222222"/>
          <w:lang w:eastAsia="ru-RU"/>
        </w:rPr>
        <w:t>, к</w:t>
      </w:r>
      <w:r w:rsidRPr="00724804">
        <w:rPr>
          <w:rFonts w:ascii="Times New Roman" w:eastAsia="Times New Roman" w:hAnsi="Times New Roman" w:cs="Times New Roman"/>
          <w:color w:val="222222"/>
          <w:lang w:eastAsia="ru-RU"/>
        </w:rPr>
        <w:t xml:space="preserve">онтролировать </w:t>
      </w:r>
      <w:r w:rsidR="001020B5" w:rsidRPr="001020B5">
        <w:rPr>
          <w:rFonts w:ascii="Times New Roman" w:eastAsia="Times New Roman" w:hAnsi="Times New Roman" w:cs="Times New Roman"/>
          <w:color w:val="222222"/>
          <w:lang w:eastAsia="ru-RU"/>
        </w:rPr>
        <w:t>свою команду</w:t>
      </w:r>
      <w:r w:rsidRPr="00724804">
        <w:rPr>
          <w:rFonts w:ascii="Times New Roman" w:eastAsia="Times New Roman" w:hAnsi="Times New Roman" w:cs="Times New Roman"/>
          <w:color w:val="222222"/>
          <w:lang w:eastAsia="ru-RU"/>
        </w:rPr>
        <w:t>, а также реализовывать свой творческий потенциал.</w:t>
      </w:r>
    </w:p>
    <w:p w14:paraId="60C6E9CA" w14:textId="4EB43DE0" w:rsidR="00724804" w:rsidRPr="001020B5" w:rsidRDefault="00724804" w:rsidP="001020B5">
      <w:pPr>
        <w:rPr>
          <w:rFonts w:ascii="Times New Roman" w:hAnsi="Times New Roman" w:cs="Times New Roman"/>
        </w:rPr>
      </w:pPr>
      <w:r w:rsidRPr="001020B5">
        <w:rPr>
          <w:rFonts w:ascii="Times New Roman" w:hAnsi="Times New Roman" w:cs="Times New Roman"/>
        </w:rPr>
        <w:t xml:space="preserve">За выполненные задания, правильно составленные документы, первичная профсоюзная организация получает баллы, на основании которых идет соревновательный процесс. </w:t>
      </w:r>
      <w:r w:rsidR="001020B5" w:rsidRPr="001020B5">
        <w:rPr>
          <w:rFonts w:ascii="Times New Roman" w:hAnsi="Times New Roman" w:cs="Times New Roman"/>
        </w:rPr>
        <w:t>Например, за проведение учредительного собрания при наличии правильно оформленного протокола создания первичной профсоюзной организации, можно получить 5 баллов, а за проведение согласованной забастовки от 2 до 7 баллов в копилку команды. У каждого участника игры есть «</w:t>
      </w:r>
      <w:proofErr w:type="spellStart"/>
      <w:r w:rsidR="001020B5" w:rsidRPr="001020B5">
        <w:rPr>
          <w:rFonts w:ascii="Times New Roman" w:hAnsi="Times New Roman" w:cs="Times New Roman"/>
        </w:rPr>
        <w:t>профкоин</w:t>
      </w:r>
      <w:proofErr w:type="spellEnd"/>
      <w:r w:rsidR="001020B5" w:rsidRPr="001020B5">
        <w:rPr>
          <w:rFonts w:ascii="Times New Roman" w:hAnsi="Times New Roman" w:cs="Times New Roman"/>
        </w:rPr>
        <w:t>» - монета, которую он может внести как членский взнос. Созданные первичные профсоюзные организации, которые накопили профсоюзный бюджет, для эффективного пиара своей организации и привлечения новых членов профсоюза, могут воспользоваться услугами типографии для печати листовок, значков, документов. В случае отсутствия необходимого количества «</w:t>
      </w:r>
      <w:proofErr w:type="spellStart"/>
      <w:r w:rsidR="001020B5" w:rsidRPr="001020B5">
        <w:rPr>
          <w:rFonts w:ascii="Times New Roman" w:hAnsi="Times New Roman" w:cs="Times New Roman"/>
        </w:rPr>
        <w:t>профкоинов</w:t>
      </w:r>
      <w:proofErr w:type="spellEnd"/>
      <w:r w:rsidR="001020B5" w:rsidRPr="001020B5">
        <w:rPr>
          <w:rFonts w:ascii="Times New Roman" w:hAnsi="Times New Roman" w:cs="Times New Roman"/>
        </w:rPr>
        <w:t xml:space="preserve">», ППО может воспользоваться Профсоюзным банком и взять кредит на нужды профсоюза. </w:t>
      </w:r>
    </w:p>
    <w:p w14:paraId="5D7DEDF1" w14:textId="431E145C" w:rsidR="00724804" w:rsidRPr="001020B5" w:rsidRDefault="00724804" w:rsidP="001020B5">
      <w:pPr>
        <w:rPr>
          <w:rFonts w:ascii="Times New Roman" w:hAnsi="Times New Roman" w:cs="Times New Roman"/>
        </w:rPr>
      </w:pPr>
    </w:p>
    <w:p w14:paraId="3126D98F" w14:textId="1052EAFD" w:rsidR="00724804" w:rsidRPr="00724804" w:rsidRDefault="001020B5" w:rsidP="001020B5">
      <w:pPr>
        <w:spacing w:after="150"/>
        <w:rPr>
          <w:rFonts w:ascii="Times New Roman" w:eastAsia="Times New Roman" w:hAnsi="Times New Roman" w:cs="Times New Roman"/>
          <w:color w:val="222222"/>
          <w:lang w:eastAsia="ru-RU"/>
        </w:rPr>
      </w:pPr>
      <w:r w:rsidRPr="001020B5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Результаты игры для участников: </w:t>
      </w:r>
    </w:p>
    <w:p w14:paraId="3A751718" w14:textId="5B765281" w:rsidR="00724804" w:rsidRPr="001020B5" w:rsidRDefault="00724804" w:rsidP="001020B5">
      <w:pPr>
        <w:spacing w:after="150"/>
        <w:rPr>
          <w:rFonts w:ascii="Times New Roman" w:eastAsia="Times New Roman" w:hAnsi="Times New Roman" w:cs="Times New Roman"/>
          <w:color w:val="222222"/>
          <w:lang w:eastAsia="ru-RU"/>
        </w:rPr>
      </w:pPr>
      <w:r w:rsidRPr="00724804">
        <w:rPr>
          <w:rFonts w:ascii="Times New Roman" w:eastAsia="Times New Roman" w:hAnsi="Times New Roman" w:cs="Times New Roman"/>
          <w:color w:val="222222"/>
          <w:lang w:eastAsia="ru-RU"/>
        </w:rPr>
        <w:t>Эта </w:t>
      </w:r>
      <w:hyperlink r:id="rId5" w:history="1"/>
      <w:r w:rsidRPr="001020B5">
        <w:rPr>
          <w:rFonts w:ascii="Times New Roman" w:eastAsia="Times New Roman" w:hAnsi="Times New Roman" w:cs="Times New Roman"/>
          <w:color w:val="222222"/>
          <w:lang w:eastAsia="ru-RU"/>
        </w:rPr>
        <w:t xml:space="preserve"> деловая игра </w:t>
      </w:r>
      <w:r w:rsidRPr="00724804">
        <w:rPr>
          <w:rFonts w:ascii="Times New Roman" w:eastAsia="Times New Roman" w:hAnsi="Times New Roman" w:cs="Times New Roman"/>
          <w:color w:val="222222"/>
          <w:lang w:eastAsia="ru-RU"/>
        </w:rPr>
        <w:t xml:space="preserve">направлена на понимание управленческого цикла, необходимости слаженной, эффективной командной работы для достижения целей. Развивает навыки: целеполагания, постановки задач, тактического планирования, мотивации, коммуникации, анализа информации. Обратная связь </w:t>
      </w:r>
      <w:r w:rsidRPr="001020B5">
        <w:rPr>
          <w:rFonts w:ascii="Times New Roman" w:eastAsia="Times New Roman" w:hAnsi="Times New Roman" w:cs="Times New Roman"/>
          <w:color w:val="222222"/>
          <w:lang w:eastAsia="ru-RU"/>
        </w:rPr>
        <w:t>модераторов игры</w:t>
      </w:r>
      <w:r w:rsidRPr="00724804">
        <w:rPr>
          <w:rFonts w:ascii="Times New Roman" w:eastAsia="Times New Roman" w:hAnsi="Times New Roman" w:cs="Times New Roman"/>
          <w:color w:val="222222"/>
          <w:lang w:eastAsia="ru-RU"/>
        </w:rPr>
        <w:t xml:space="preserve"> позволяет участникам осознать собственные сильные стороны и области развития. </w:t>
      </w:r>
    </w:p>
    <w:p w14:paraId="580D944C" w14:textId="77777777" w:rsidR="001020B5" w:rsidRPr="001020B5" w:rsidRDefault="001020B5" w:rsidP="001020B5">
      <w:pPr>
        <w:rPr>
          <w:rFonts w:ascii="Times New Roman" w:hAnsi="Times New Roman" w:cs="Times New Roman"/>
        </w:rPr>
      </w:pPr>
    </w:p>
    <w:sectPr w:rsidR="001020B5" w:rsidRPr="001020B5" w:rsidSect="006B68E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8C6994"/>
    <w:multiLevelType w:val="multilevel"/>
    <w:tmpl w:val="41EA0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804"/>
    <w:rsid w:val="001020B5"/>
    <w:rsid w:val="006B68E9"/>
    <w:rsid w:val="00724804"/>
    <w:rsid w:val="00BF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0B91E9"/>
  <w15:chartTrackingRefBased/>
  <w15:docId w15:val="{1F31F7A2-82B5-664E-BE6B-AC604960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48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724804"/>
    <w:rPr>
      <w:b/>
      <w:bCs/>
    </w:rPr>
  </w:style>
  <w:style w:type="character" w:customStyle="1" w:styleId="apple-converted-space">
    <w:name w:val="apple-converted-space"/>
    <w:basedOn w:val="a0"/>
    <w:rsid w:val="00724804"/>
  </w:style>
  <w:style w:type="character" w:styleId="a5">
    <w:name w:val="Hyperlink"/>
    <w:basedOn w:val="a0"/>
    <w:uiPriority w:val="99"/>
    <w:semiHidden/>
    <w:unhideWhenUsed/>
    <w:rsid w:val="007248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0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ro-akzent.ru/services/biznes-simulyacii-i-delovye-igr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2021-06-07T08:12:00Z</dcterms:created>
  <dcterms:modified xsi:type="dcterms:W3CDTF">2021-06-07T08:12:00Z</dcterms:modified>
</cp:coreProperties>
</file>