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3783" w14:textId="77777777" w:rsidR="005917A3" w:rsidRDefault="002E2B17" w:rsidP="002E2B17">
      <w:pPr>
        <w:pStyle w:val="a5"/>
      </w:pPr>
      <w:r>
        <w:t>Народный танец</w:t>
      </w:r>
    </w:p>
    <w:p w14:paraId="33164A95" w14:textId="77777777" w:rsidR="00DE66E9" w:rsidRDefault="00DE66E9" w:rsidP="00265E70">
      <w:pPr>
        <w:pStyle w:val="1"/>
        <w:rPr>
          <w:rFonts w:asciiTheme="minorHAnsi" w:hAnsiTheme="minorHAnsi" w:cstheme="minorHAnsi"/>
        </w:rPr>
      </w:pPr>
      <w:r w:rsidRPr="00AD74DA">
        <w:rPr>
          <w:noProof/>
          <w:lang w:val="en-US" w:eastAsia="en-US" w:bidi="ar-SA"/>
        </w:rPr>
        <w:drawing>
          <wp:inline distT="0" distB="0" distL="0" distR="0" wp14:anchorId="793A9E32" wp14:editId="58D3D42E">
            <wp:extent cx="5486400" cy="3142526"/>
            <wp:effectExtent l="0" t="0" r="0" b="1270"/>
            <wp:docPr id="2" name="Рисунок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 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92E73" w14:textId="77777777" w:rsidR="00DE66E9" w:rsidRDefault="00DE66E9" w:rsidP="00265E70">
      <w:pPr>
        <w:pStyle w:val="1"/>
        <w:rPr>
          <w:rFonts w:asciiTheme="minorHAnsi" w:hAnsiTheme="minorHAnsi" w:cstheme="minorHAnsi"/>
        </w:rPr>
      </w:pPr>
    </w:p>
    <w:p w14:paraId="222169B7" w14:textId="77777777" w:rsidR="00DE66E9" w:rsidRDefault="00DE66E9" w:rsidP="00265E70">
      <w:pPr>
        <w:pStyle w:val="1"/>
        <w:rPr>
          <w:rFonts w:asciiTheme="minorHAnsi" w:hAnsiTheme="minorHAnsi" w:cstheme="minorHAnsi"/>
        </w:rPr>
      </w:pPr>
    </w:p>
    <w:p w14:paraId="6E3FDF27" w14:textId="1F47D775" w:rsidR="001D30DB" w:rsidRPr="00A52507" w:rsidRDefault="001D30DB" w:rsidP="00265E70">
      <w:pPr>
        <w:pStyle w:val="1"/>
        <w:rPr>
          <w:rFonts w:asciiTheme="minorHAnsi" w:hAnsiTheme="minorHAnsi" w:cstheme="minorHAnsi"/>
        </w:rPr>
      </w:pPr>
      <w:r w:rsidRPr="00A52507">
        <w:rPr>
          <w:rFonts w:asciiTheme="minorHAnsi" w:hAnsiTheme="minorHAnsi" w:cstheme="minorHAnsi"/>
        </w:rPr>
        <w:t xml:space="preserve">Русский народный танец ни за что не спутаешь с любым другим. Это особенный вид колоритной хореографии. У этого танца масса отличительных характеристик и особенностей. Во-первых, русский народный танец – это задорные пляски с прыжками и активными движениями, которые неизменно сопровождаются бесконечным юмором и смехом. Это нам демонстрировать коллектив «Береста» </w:t>
      </w:r>
      <w:r w:rsidRPr="00A52507">
        <w:rPr>
          <w:rFonts w:asciiTheme="minorHAnsi" w:hAnsiTheme="minorHAnsi" w:cstheme="minorHAnsi"/>
        </w:rPr>
        <w:tab/>
        <w:t>Чурикова Н.И.</w:t>
      </w:r>
      <w:r w:rsidRPr="00A52507">
        <w:rPr>
          <w:rFonts w:asciiTheme="minorHAnsi" w:hAnsiTheme="minorHAnsi" w:cstheme="minorHAnsi"/>
        </w:rPr>
        <w:tab/>
        <w:t>Чесменская районная профсоюзная организация</w:t>
      </w:r>
      <w:r w:rsidRPr="00A52507">
        <w:rPr>
          <w:rFonts w:asciiTheme="minorHAnsi" w:hAnsiTheme="minorHAnsi" w:cstheme="minorHAnsi"/>
        </w:rPr>
        <w:tab/>
        <w:t>Чесменский МР»</w:t>
      </w:r>
    </w:p>
    <w:p w14:paraId="2360BDC7" w14:textId="77777777" w:rsidR="001D30DB" w:rsidRPr="00A52507" w:rsidRDefault="001D30DB" w:rsidP="00265E70">
      <w:pPr>
        <w:rPr>
          <w:rFonts w:cstheme="minorHAnsi"/>
        </w:rPr>
      </w:pPr>
      <w:r w:rsidRPr="00A52507">
        <w:rPr>
          <w:rFonts w:cstheme="minorHAnsi"/>
        </w:rPr>
        <w:t>Во-вторых, обязательным атрибутом этого танца являются национальные костюмы – не менее яркие и красивые, чем сами пляски.</w:t>
      </w:r>
    </w:p>
    <w:p w14:paraId="515D3044" w14:textId="77777777" w:rsidR="001D30DB" w:rsidRPr="00A52507" w:rsidRDefault="001D30DB" w:rsidP="00265E70">
      <w:pPr>
        <w:rPr>
          <w:rFonts w:cstheme="minorHAnsi"/>
        </w:rPr>
      </w:pPr>
      <w:r w:rsidRPr="00A52507">
        <w:rPr>
          <w:rFonts w:cstheme="minorHAnsi"/>
        </w:rPr>
        <w:t>«Гармония</w:t>
      </w:r>
      <w:r w:rsidRPr="00A52507">
        <w:rPr>
          <w:rFonts w:cstheme="minorHAnsi"/>
        </w:rPr>
        <w:tab/>
        <w:t>«Терехова О.В.</w:t>
      </w:r>
      <w:r w:rsidRPr="00A52507">
        <w:rPr>
          <w:rFonts w:cstheme="minorHAnsi"/>
        </w:rPr>
        <w:tab/>
        <w:t>МБДОУ «ЦРР – детский сад № 1»</w:t>
      </w:r>
      <w:r w:rsidRPr="00A52507">
        <w:rPr>
          <w:rFonts w:cstheme="minorHAnsi"/>
        </w:rPr>
        <w:tab/>
        <w:t>г. Троицк»</w:t>
      </w:r>
    </w:p>
    <w:p w14:paraId="7F118AA6" w14:textId="77777777" w:rsidR="001D30DB" w:rsidRPr="00A52507" w:rsidRDefault="001D30DB" w:rsidP="00265E70">
      <w:pPr>
        <w:rPr>
          <w:rFonts w:cstheme="minorHAnsi"/>
        </w:rPr>
      </w:pPr>
      <w:r w:rsidRPr="00A52507">
        <w:rPr>
          <w:rFonts w:cstheme="minorHAnsi"/>
        </w:rPr>
        <w:t xml:space="preserve"> Русский народный танец очень богат на самые разнообразные хореографические па, здесь удивляли коллективы «Черемуха»</w:t>
      </w:r>
      <w:r w:rsidRPr="00A52507">
        <w:rPr>
          <w:rFonts w:cstheme="minorHAnsi"/>
        </w:rPr>
        <w:tab/>
        <w:t>Корюхова О.Б.</w:t>
      </w:r>
      <w:r w:rsidRPr="00A52507">
        <w:rPr>
          <w:rFonts w:cstheme="minorHAnsi"/>
        </w:rPr>
        <w:tab/>
        <w:t xml:space="preserve">МБДОУ «Целинный </w:t>
      </w:r>
      <w:r w:rsidRPr="00A52507">
        <w:rPr>
          <w:rFonts w:cstheme="minorHAnsi"/>
        </w:rPr>
        <w:lastRenderedPageBreak/>
        <w:t>детский сад»</w:t>
      </w:r>
      <w:r w:rsidRPr="00A52507">
        <w:rPr>
          <w:rFonts w:cstheme="minorHAnsi"/>
        </w:rPr>
        <w:tab/>
        <w:t>Троицкий р- н Поселок Целинный», «Улыбка» Камдина О.В. МДОУ «Детский сад № 19» г. Южноуральск</w:t>
      </w:r>
    </w:p>
    <w:p w14:paraId="5F00FC5C" w14:textId="77777777" w:rsidR="001D30DB" w:rsidRPr="00A52507" w:rsidRDefault="001D30DB" w:rsidP="00265E70">
      <w:pPr>
        <w:rPr>
          <w:rFonts w:cstheme="minorHAnsi"/>
        </w:rPr>
      </w:pPr>
      <w:r w:rsidRPr="00A52507">
        <w:rPr>
          <w:rFonts w:cstheme="minorHAnsi"/>
        </w:rPr>
        <w:t xml:space="preserve"> Можно с полной уверенностью сказать, что русский народный танец – это своеобразное олицетворение характера русского человека и его души. Именно к коллективу «Вдохновение»</w:t>
      </w:r>
      <w:r w:rsidRPr="00A52507">
        <w:rPr>
          <w:rFonts w:cstheme="minorHAnsi"/>
        </w:rPr>
        <w:tab/>
        <w:t>Егорова Е.А.</w:t>
      </w:r>
      <w:r w:rsidRPr="00A52507">
        <w:rPr>
          <w:rFonts w:cstheme="minorHAnsi"/>
        </w:rPr>
        <w:tab/>
        <w:t>МБДОУ «Детский сад № 90»</w:t>
      </w:r>
      <w:r w:rsidRPr="00A52507">
        <w:rPr>
          <w:rFonts w:cstheme="minorHAnsi"/>
        </w:rPr>
        <w:tab/>
        <w:t xml:space="preserve">г. Челябинск» проникли ь члены жюри. Ведь нет, наверное, более веселого и обаятельного танца во всем мире. </w:t>
      </w:r>
    </w:p>
    <w:p w14:paraId="43DE5194" w14:textId="77777777" w:rsidR="001D30DB" w:rsidRPr="00A52507" w:rsidRDefault="001D30DB" w:rsidP="00265E70">
      <w:pPr>
        <w:rPr>
          <w:rFonts w:cstheme="minorHAnsi"/>
        </w:rPr>
      </w:pPr>
      <w:r w:rsidRPr="00A52507">
        <w:rPr>
          <w:rFonts w:cstheme="minorHAnsi"/>
        </w:rPr>
        <w:t>У русского человека неимоверно широкая и добрая душа – такой же и танец его народа. Что демонстрировать коллектив «Ивушки»</w:t>
      </w:r>
      <w:r w:rsidRPr="00A52507">
        <w:rPr>
          <w:rFonts w:cstheme="minorHAnsi"/>
        </w:rPr>
        <w:tab/>
        <w:t>Окрачкова Н.Д.</w:t>
      </w:r>
      <w:r w:rsidRPr="00A52507">
        <w:rPr>
          <w:rFonts w:cstheme="minorHAnsi"/>
        </w:rPr>
        <w:tab/>
        <w:t>МДОУ «детский сад № 12»</w:t>
      </w:r>
      <w:r w:rsidRPr="00A52507">
        <w:rPr>
          <w:rFonts w:cstheme="minorHAnsi"/>
        </w:rPr>
        <w:tab/>
        <w:t>Сосновский МР поселок Мирный», «Близкие люди</w:t>
      </w:r>
      <w:r w:rsidRPr="00A52507">
        <w:rPr>
          <w:rFonts w:cstheme="minorHAnsi"/>
        </w:rPr>
        <w:tab/>
        <w:t>«Ткачук О.В.</w:t>
      </w:r>
      <w:r w:rsidRPr="00A52507">
        <w:rPr>
          <w:rFonts w:cstheme="minorHAnsi"/>
        </w:rPr>
        <w:tab/>
        <w:t>МБДОУ «детский сад № 5»</w:t>
      </w:r>
      <w:r w:rsidRPr="00A52507">
        <w:rPr>
          <w:rFonts w:cstheme="minorHAnsi"/>
        </w:rPr>
        <w:tab/>
        <w:t>г. Троицк»</w:t>
      </w:r>
    </w:p>
    <w:p w14:paraId="42EC73C8" w14:textId="77777777" w:rsidR="001D30DB" w:rsidRPr="00A52507" w:rsidRDefault="001D30DB" w:rsidP="00265E70">
      <w:pPr>
        <w:rPr>
          <w:rFonts w:cstheme="minorHAnsi"/>
        </w:rPr>
      </w:pPr>
      <w:r w:rsidRPr="00A52507">
        <w:rPr>
          <w:rFonts w:cstheme="minorHAnsi"/>
        </w:rPr>
        <w:t xml:space="preserve">В основном народный танец был привязан к массовым и большим церковным праздникам. Из самых грандиозных можно выделить: свадьбы, Рождество, Масленицу, Ивана Купала и еще много других, ведь русский народ еще славится и своим огромным количеством празднеств. Одним из самых красивых и особенных танцев на Руси можно назвать пляски на плотах в ночь на Ивана Купала. В этот вечер происходило массовое гулянье с песнями и танцами, а незамужние девушки пускали по речной глади венок из цветов в поисках жениха. Что так же мы увидели в организациях. </w:t>
      </w:r>
    </w:p>
    <w:p w14:paraId="04229168" w14:textId="77777777" w:rsidR="001D30DB" w:rsidRPr="00A52507" w:rsidRDefault="001D30DB" w:rsidP="00265E70">
      <w:pPr>
        <w:rPr>
          <w:rFonts w:cstheme="minorHAnsi"/>
        </w:rPr>
      </w:pPr>
      <w:r w:rsidRPr="00A52507">
        <w:rPr>
          <w:rFonts w:cstheme="minorHAnsi"/>
        </w:rPr>
        <w:t>Народный танец отличается динамикой, большой подвижностью и наличием всевозможных прыжков и трюков, которые требовали очень хорошей физической подготовки.  В современном мире он используется лишь в качестве сценической изюминки и национальной демонстрации.</w:t>
      </w:r>
    </w:p>
    <w:p w14:paraId="3D30FCC7" w14:textId="77777777" w:rsidR="001D30DB" w:rsidRPr="00A52507" w:rsidRDefault="001D30DB" w:rsidP="00265E70">
      <w:pPr>
        <w:rPr>
          <w:rFonts w:cstheme="minorHAnsi"/>
        </w:rPr>
      </w:pPr>
      <w:r w:rsidRPr="00A52507">
        <w:rPr>
          <w:rFonts w:cstheme="minorHAnsi"/>
        </w:rPr>
        <w:t xml:space="preserve">Это мы и увидели у «Цветочного города» </w:t>
      </w:r>
      <w:r w:rsidRPr="00A52507">
        <w:rPr>
          <w:rFonts w:cstheme="minorHAnsi"/>
        </w:rPr>
        <w:tab/>
        <w:t>Морозова Ю.А. Ваграмян М.О.</w:t>
      </w:r>
      <w:r w:rsidRPr="00A52507">
        <w:rPr>
          <w:rFonts w:cstheme="minorHAnsi"/>
        </w:rPr>
        <w:tab/>
        <w:t>МБДОУ «Детский сад № 455»</w:t>
      </w:r>
      <w:r w:rsidRPr="00A52507">
        <w:rPr>
          <w:rFonts w:cstheme="minorHAnsi"/>
        </w:rPr>
        <w:tab/>
        <w:t xml:space="preserve">г. Челябинск Калининский р- н </w:t>
      </w:r>
    </w:p>
    <w:p w14:paraId="1B5E2866" w14:textId="77777777" w:rsidR="001D30DB" w:rsidRPr="00A52507" w:rsidRDefault="001D30DB" w:rsidP="00265E70">
      <w:pPr>
        <w:rPr>
          <w:rFonts w:cstheme="minorHAnsi"/>
        </w:rPr>
      </w:pPr>
      <w:r w:rsidRPr="00A52507">
        <w:rPr>
          <w:rFonts w:cstheme="minorHAnsi"/>
        </w:rPr>
        <w:t>Самым древним видом народного танца, существующим практически у всех этнографических групп, является хоровод. Движения его просты и заключаются в хождении по кругу под музыкальное сопровождение или пение. Форма круга, возможно, символизировала солнце.</w:t>
      </w:r>
    </w:p>
    <w:p w14:paraId="06409D30" w14:textId="77777777" w:rsidR="001D30DB" w:rsidRPr="00A52507" w:rsidRDefault="001D30DB" w:rsidP="00265E70">
      <w:pPr>
        <w:rPr>
          <w:rFonts w:cstheme="minorHAnsi"/>
        </w:rPr>
      </w:pPr>
      <w:r w:rsidRPr="00A52507">
        <w:rPr>
          <w:rFonts w:cstheme="minorHAnsi"/>
        </w:rPr>
        <w:t xml:space="preserve">Это нам показал коллектив»Вдохновение'' </w:t>
      </w:r>
      <w:r w:rsidRPr="00A52507">
        <w:rPr>
          <w:rFonts w:cstheme="minorHAnsi"/>
        </w:rPr>
        <w:tab/>
        <w:t>Ткачук О.В.</w:t>
      </w:r>
      <w:r w:rsidRPr="00A52507">
        <w:rPr>
          <w:rFonts w:cstheme="minorHAnsi"/>
        </w:rPr>
        <w:tab/>
        <w:t>МБОУ СОШ № 39</w:t>
      </w:r>
      <w:r w:rsidRPr="00A52507">
        <w:rPr>
          <w:rFonts w:cstheme="minorHAnsi"/>
        </w:rPr>
        <w:tab/>
        <w:t>г. Троицк»</w:t>
      </w:r>
    </w:p>
    <w:p w14:paraId="77DADC87" w14:textId="77777777" w:rsidR="001D30DB" w:rsidRPr="00A52507" w:rsidRDefault="001D30DB" w:rsidP="00265E70">
      <w:pPr>
        <w:rPr>
          <w:rFonts w:cstheme="minorHAnsi"/>
        </w:rPr>
      </w:pPr>
      <w:r w:rsidRPr="00A52507">
        <w:rPr>
          <w:rFonts w:cstheme="minorHAnsi"/>
        </w:rPr>
        <w:t xml:space="preserve"> Хоровод существовал и существует и поныне у всех славянских народов. </w:t>
      </w:r>
    </w:p>
    <w:p w14:paraId="224B19AF" w14:textId="77777777" w:rsidR="001D30DB" w:rsidRPr="00A52507" w:rsidRDefault="001D30DB" w:rsidP="00265E70">
      <w:pPr>
        <w:rPr>
          <w:rFonts w:cstheme="minorHAnsi"/>
        </w:rPr>
      </w:pPr>
      <w:r w:rsidRPr="00A52507">
        <w:rPr>
          <w:rFonts w:cstheme="minorHAnsi"/>
        </w:rPr>
        <w:t>Стилей и видов народных танцев бесчисленное множество, но всех их объединяет одно – в них отражена летопись истории народа, его душа и характер.</w:t>
      </w:r>
    </w:p>
    <w:p w14:paraId="362524F8" w14:textId="77777777" w:rsidR="001D30DB" w:rsidRPr="00A52507" w:rsidRDefault="001D30DB" w:rsidP="00265E70">
      <w:pPr>
        <w:rPr>
          <w:rFonts w:cstheme="minorHAnsi"/>
        </w:rPr>
      </w:pPr>
      <w:r w:rsidRPr="00A52507">
        <w:rPr>
          <w:rFonts w:cstheme="minorHAnsi"/>
        </w:rPr>
        <w:lastRenderedPageBreak/>
        <w:t xml:space="preserve">Народный танец демократичен. Чтобы выразить свои эмоции и чувства при помощи движений тела, не надо быть профессионалом: народный танец доступен всем. «Вдохновение» </w:t>
      </w:r>
      <w:r w:rsidRPr="00A52507">
        <w:rPr>
          <w:rFonts w:cstheme="minorHAnsi"/>
        </w:rPr>
        <w:tab/>
        <w:t>Егорова Е.А.</w:t>
      </w:r>
      <w:r w:rsidRPr="00A52507">
        <w:rPr>
          <w:rFonts w:cstheme="minorHAnsi"/>
        </w:rPr>
        <w:tab/>
        <w:t>МБДОУ «Детский сад № 90»</w:t>
      </w:r>
      <w:r w:rsidRPr="00A52507">
        <w:rPr>
          <w:rFonts w:cstheme="minorHAnsi"/>
        </w:rPr>
        <w:tab/>
        <w:t>г. Челябинск»</w:t>
      </w:r>
    </w:p>
    <w:p w14:paraId="4A080221" w14:textId="77777777" w:rsidR="001D30DB" w:rsidRPr="00A52507" w:rsidRDefault="001D30DB" w:rsidP="00265E70">
      <w:pPr>
        <w:rPr>
          <w:rFonts w:cstheme="minorHAnsi"/>
        </w:rPr>
      </w:pPr>
      <w:r w:rsidRPr="00A52507">
        <w:rPr>
          <w:rFonts w:cstheme="minorHAnsi"/>
        </w:rPr>
        <w:t xml:space="preserve">Фольклорная пляска носит анонимный характер, у нее нет конкретного автора. </w:t>
      </w:r>
    </w:p>
    <w:p w14:paraId="30468322" w14:textId="77777777" w:rsidR="001D30DB" w:rsidRPr="00A52507" w:rsidRDefault="001D30DB" w:rsidP="00265E70">
      <w:pPr>
        <w:rPr>
          <w:rFonts w:cstheme="minorHAnsi"/>
        </w:rPr>
      </w:pPr>
      <w:r w:rsidRPr="00A52507">
        <w:rPr>
          <w:rFonts w:cstheme="minorHAnsi"/>
        </w:rPr>
        <w:t xml:space="preserve"> </w:t>
      </w:r>
    </w:p>
    <w:p w14:paraId="1C216C59" w14:textId="77777777" w:rsidR="001D30DB" w:rsidRPr="00A52507" w:rsidRDefault="001D30DB" w:rsidP="00265E70">
      <w:pPr>
        <w:rPr>
          <w:rFonts w:cstheme="minorHAnsi"/>
        </w:rPr>
      </w:pPr>
    </w:p>
    <w:p w14:paraId="47A719A5" w14:textId="77777777" w:rsidR="001D30DB" w:rsidRDefault="001D30DB"/>
    <w:p w14:paraId="6BC3936C" w14:textId="3568382D" w:rsidR="005917A3" w:rsidRDefault="009D3952"/>
    <w:sectPr w:rsidR="005917A3">
      <w:footerReference w:type="default" r:id="rId8"/>
      <w:pgSz w:w="11907" w:h="16839" w:code="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00E7" w14:textId="77777777" w:rsidR="00093FF8" w:rsidRDefault="00093FF8">
      <w:pPr>
        <w:spacing w:after="0" w:line="240" w:lineRule="auto"/>
      </w:pPr>
      <w:r>
        <w:separator/>
      </w:r>
    </w:p>
  </w:endnote>
  <w:endnote w:type="continuationSeparator" w:id="0">
    <w:p w14:paraId="2B4135CC" w14:textId="77777777" w:rsidR="00093FF8" w:rsidRDefault="0009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2111D" w14:textId="77777777" w:rsidR="005917A3" w:rsidRDefault="009D3952">
        <w:pPr>
          <w:pStyle w:val="af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5E15" w14:textId="77777777" w:rsidR="00093FF8" w:rsidRDefault="00093FF8">
      <w:pPr>
        <w:spacing w:after="0" w:line="240" w:lineRule="auto"/>
      </w:pPr>
      <w:r>
        <w:separator/>
      </w:r>
    </w:p>
  </w:footnote>
  <w:footnote w:type="continuationSeparator" w:id="0">
    <w:p w14:paraId="4995B673" w14:textId="77777777" w:rsidR="00093FF8" w:rsidRDefault="0009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3BAE12D4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B4B29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CE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4D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C2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A7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A4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6E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E8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1E68C792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D362F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4F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21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8A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EF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42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A0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AE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B2CE070C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DBDC1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1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A63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A7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741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EF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6D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26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4CFA9186">
      <w:start w:val="1"/>
      <w:numFmt w:val="bullet"/>
      <w:pStyle w:val="a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5DD05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CC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66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46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C8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E2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2C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43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6C1F"/>
    <w:multiLevelType w:val="hybridMultilevel"/>
    <w:tmpl w:val="49ACD974"/>
    <w:lvl w:ilvl="0" w:tplc="530C86E4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77D81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441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AC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8B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501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C1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8B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EA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01CF9"/>
    <w:multiLevelType w:val="hybridMultilevel"/>
    <w:tmpl w:val="2F4A75D8"/>
    <w:lvl w:ilvl="0" w:tplc="DF685056">
      <w:start w:val="1"/>
      <w:numFmt w:val="decimal"/>
      <w:pStyle w:val="a0"/>
      <w:lvlText w:val="%1."/>
      <w:lvlJc w:val="left"/>
      <w:pPr>
        <w:ind w:left="720" w:hanging="360"/>
      </w:pPr>
    </w:lvl>
    <w:lvl w:ilvl="1" w:tplc="648831A0">
      <w:start w:val="1"/>
      <w:numFmt w:val="lowerLetter"/>
      <w:lvlText w:val="%2."/>
      <w:lvlJc w:val="left"/>
      <w:pPr>
        <w:ind w:left="1440" w:hanging="360"/>
      </w:pPr>
    </w:lvl>
    <w:lvl w:ilvl="2" w:tplc="1B88798A">
      <w:start w:val="1"/>
      <w:numFmt w:val="lowerRoman"/>
      <w:lvlText w:val="%3."/>
      <w:lvlJc w:val="right"/>
      <w:pPr>
        <w:ind w:left="2160" w:hanging="180"/>
      </w:pPr>
    </w:lvl>
    <w:lvl w:ilvl="3" w:tplc="3CE0CAD8">
      <w:start w:val="1"/>
      <w:numFmt w:val="decimal"/>
      <w:lvlText w:val="%4."/>
      <w:lvlJc w:val="left"/>
      <w:pPr>
        <w:ind w:left="2880" w:hanging="360"/>
      </w:pPr>
    </w:lvl>
    <w:lvl w:ilvl="4" w:tplc="450E7A88" w:tentative="1">
      <w:start w:val="1"/>
      <w:numFmt w:val="lowerLetter"/>
      <w:lvlText w:val="%5."/>
      <w:lvlJc w:val="left"/>
      <w:pPr>
        <w:ind w:left="3600" w:hanging="360"/>
      </w:pPr>
    </w:lvl>
    <w:lvl w:ilvl="5" w:tplc="568A46FA" w:tentative="1">
      <w:start w:val="1"/>
      <w:numFmt w:val="lowerRoman"/>
      <w:lvlText w:val="%6."/>
      <w:lvlJc w:val="right"/>
      <w:pPr>
        <w:ind w:left="4320" w:hanging="180"/>
      </w:pPr>
    </w:lvl>
    <w:lvl w:ilvl="6" w:tplc="319A59EA" w:tentative="1">
      <w:start w:val="1"/>
      <w:numFmt w:val="decimal"/>
      <w:lvlText w:val="%7."/>
      <w:lvlJc w:val="left"/>
      <w:pPr>
        <w:ind w:left="5040" w:hanging="360"/>
      </w:pPr>
    </w:lvl>
    <w:lvl w:ilvl="7" w:tplc="D908A388" w:tentative="1">
      <w:start w:val="1"/>
      <w:numFmt w:val="lowerLetter"/>
      <w:lvlText w:val="%8."/>
      <w:lvlJc w:val="left"/>
      <w:pPr>
        <w:ind w:left="5760" w:hanging="360"/>
      </w:pPr>
    </w:lvl>
    <w:lvl w:ilvl="8" w:tplc="1C92506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332234">
    <w:abstractNumId w:val="9"/>
  </w:num>
  <w:num w:numId="2" w16cid:durableId="455638187">
    <w:abstractNumId w:val="11"/>
  </w:num>
  <w:num w:numId="3" w16cid:durableId="1383598461">
    <w:abstractNumId w:val="14"/>
  </w:num>
  <w:num w:numId="4" w16cid:durableId="373039974">
    <w:abstractNumId w:val="12"/>
  </w:num>
  <w:num w:numId="5" w16cid:durableId="1041127979">
    <w:abstractNumId w:val="10"/>
  </w:num>
  <w:num w:numId="6" w16cid:durableId="1757097022">
    <w:abstractNumId w:val="7"/>
  </w:num>
  <w:num w:numId="7" w16cid:durableId="2033452681">
    <w:abstractNumId w:val="6"/>
  </w:num>
  <w:num w:numId="8" w16cid:durableId="1192765576">
    <w:abstractNumId w:val="5"/>
  </w:num>
  <w:num w:numId="9" w16cid:durableId="1954705433">
    <w:abstractNumId w:val="4"/>
  </w:num>
  <w:num w:numId="10" w16cid:durableId="1285843041">
    <w:abstractNumId w:val="8"/>
  </w:num>
  <w:num w:numId="11" w16cid:durableId="1176385991">
    <w:abstractNumId w:val="3"/>
  </w:num>
  <w:num w:numId="12" w16cid:durableId="782043644">
    <w:abstractNumId w:val="2"/>
  </w:num>
  <w:num w:numId="13" w16cid:durableId="500315562">
    <w:abstractNumId w:val="1"/>
  </w:num>
  <w:num w:numId="14" w16cid:durableId="1894849817">
    <w:abstractNumId w:val="0"/>
  </w:num>
  <w:num w:numId="15" w16cid:durableId="417481242">
    <w:abstractNumId w:val="13"/>
  </w:num>
  <w:num w:numId="16" w16cid:durableId="4172104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17"/>
    <w:rsid w:val="00093FF8"/>
    <w:rsid w:val="001D30DB"/>
    <w:rsid w:val="002E2B17"/>
    <w:rsid w:val="00A52507"/>
    <w:rsid w:val="00D37504"/>
    <w:rsid w:val="00DE2D22"/>
    <w:rsid w:val="00DE66E9"/>
    <w:rsid w:val="00E84ECC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3282"/>
  <w15:docId w15:val="{7DB8107E-66FB-164C-AB88-E2F66603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ja-JP" w:bidi="ru-RU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812BC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a6">
    <w:name w:val="Подзаголовок Знак"/>
    <w:basedOn w:val="a2"/>
    <w:link w:val="a5"/>
    <w:uiPriority w:val="2"/>
    <w:rPr>
      <w:rFonts w:eastAsiaTheme="minorEastAsia"/>
      <w:sz w:val="32"/>
    </w:rPr>
  </w:style>
  <w:style w:type="paragraph" w:styleId="a7">
    <w:name w:val="Title"/>
    <w:basedOn w:val="a1"/>
    <w:link w:val="a8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8">
    <w:name w:val="Заголовок Знак"/>
    <w:basedOn w:val="a2"/>
    <w:link w:val="a7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a0">
    <w:name w:val="List Number"/>
    <w:basedOn w:val="a1"/>
    <w:uiPriority w:val="13"/>
    <w:qFormat/>
    <w:pPr>
      <w:numPr>
        <w:numId w:val="16"/>
      </w:numPr>
    </w:pPr>
  </w:style>
  <w:style w:type="paragraph" w:styleId="a9">
    <w:name w:val="Intense Quote"/>
    <w:basedOn w:val="a1"/>
    <w:next w:val="a1"/>
    <w:link w:val="aa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21">
    <w:name w:val="Quote"/>
    <w:basedOn w:val="a1"/>
    <w:next w:val="a1"/>
    <w:link w:val="22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Pr>
      <w:i/>
      <w:iCs/>
      <w:color w:val="404040" w:themeColor="text1" w:themeTint="BF"/>
    </w:rPr>
  </w:style>
  <w:style w:type="paragraph" w:styleId="a">
    <w:name w:val="List Bullet"/>
    <w:basedOn w:val="a1"/>
    <w:uiPriority w:val="12"/>
    <w:qFormat/>
    <w:pPr>
      <w:numPr>
        <w:numId w:val="15"/>
      </w:numPr>
    </w:pPr>
  </w:style>
  <w:style w:type="table" w:styleId="ab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р"/>
    <w:basedOn w:val="a1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000000" w:themeColor="text1"/>
    </w:rPr>
  </w:style>
  <w:style w:type="character" w:styleId="ae">
    <w:name w:val="Emphasis"/>
    <w:basedOn w:val="a2"/>
    <w:uiPriority w:val="20"/>
    <w:semiHidden/>
    <w:unhideWhenUsed/>
    <w:qFormat/>
    <w:rPr>
      <w:b/>
      <w:i/>
      <w:iCs/>
    </w:rPr>
  </w:style>
  <w:style w:type="character" w:styleId="af">
    <w:name w:val="Intense Emphasis"/>
    <w:basedOn w:val="a2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af0">
    <w:name w:val="Subtle Reference"/>
    <w:basedOn w:val="a2"/>
    <w:uiPriority w:val="31"/>
    <w:semiHidden/>
    <w:unhideWhenUsed/>
    <w:qFormat/>
    <w:rPr>
      <w:caps/>
      <w:smallCaps w:val="0"/>
      <w:color w:val="000000" w:themeColor="text1"/>
    </w:rPr>
  </w:style>
  <w:style w:type="character" w:styleId="af1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af2">
    <w:name w:val="Book Title"/>
    <w:basedOn w:val="a2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3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af4">
    <w:name w:val="Placeholder Text"/>
    <w:basedOn w:val="a2"/>
    <w:uiPriority w:val="99"/>
    <w:semiHidden/>
    <w:rPr>
      <w:color w:val="808080"/>
    </w:rPr>
  </w:style>
  <w:style w:type="paragraph" w:styleId="af5">
    <w:name w:val="footer"/>
    <w:basedOn w:val="a1"/>
    <w:link w:val="af6"/>
    <w:uiPriority w:val="99"/>
    <w:unhideWhenUsed/>
    <w:qFormat/>
    <w:pPr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</w:style>
  <w:style w:type="paragraph" w:styleId="af7">
    <w:name w:val="TOC Heading"/>
    <w:basedOn w:val="1"/>
    <w:next w:val="a1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a3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aa">
    <w:name w:val="Выделенная цитата Знак"/>
    <w:basedOn w:val="a2"/>
    <w:link w:val="a9"/>
    <w:uiPriority w:val="30"/>
    <w:semiHidden/>
    <w:rPr>
      <w:i/>
      <w:iCs/>
      <w:sz w:val="30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af8">
    <w:name w:val="header"/>
    <w:basedOn w:val="a1"/>
    <w:link w:val="af9"/>
    <w:uiPriority w:val="99"/>
    <w:qFormat/>
    <w:pPr>
      <w:spacing w:after="0" w:line="240" w:lineRule="auto"/>
    </w:p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af9">
    <w:name w:val="Верхний колонтитул Знак"/>
    <w:basedOn w:val="a2"/>
    <w:link w:val="af8"/>
    <w:uiPriority w:val="99"/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F41309D-7778-E949-8DDD-BF4381E8F496%7dtf50002040.dotx" TargetMode="External" 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%7bDF41309D-7778-E949-8DDD-BF4381E8F496%7dtf50002040.dotx</Template>
  <TotalTime>0</TotalTime>
  <Pages>3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Печеркина</dc:creator>
  <cp:keywords/>
  <dc:description/>
  <cp:lastModifiedBy>Татьяна Печеркина</cp:lastModifiedBy>
  <cp:revision>2</cp:revision>
  <dcterms:created xsi:type="dcterms:W3CDTF">2023-03-28T18:13:00Z</dcterms:created>
  <dcterms:modified xsi:type="dcterms:W3CDTF">2023-03-28T18:13:00Z</dcterms:modified>
</cp:coreProperties>
</file>