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2DC7" w14:textId="77777777" w:rsidR="005917A3" w:rsidRDefault="00B56F1F" w:rsidP="00B56F1F">
      <w:pPr>
        <w:pStyle w:val="a5"/>
      </w:pPr>
      <w:r>
        <w:t>Семья</w:t>
      </w:r>
    </w:p>
    <w:p w14:paraId="7CCA5C97" w14:textId="6A1D86A1" w:rsidR="005917A3" w:rsidRPr="00A82CC8" w:rsidRDefault="00F830BF" w:rsidP="00A82CC8">
      <w:r w:rsidRPr="00AD74DA">
        <w:rPr>
          <w:noProof/>
          <w:lang w:val="en-US" w:eastAsia="en-US" w:bidi="ar-SA"/>
        </w:rPr>
        <w:drawing>
          <wp:inline distT="0" distB="0" distL="0" distR="0" wp14:anchorId="06FB6FBE" wp14:editId="350090E5">
            <wp:extent cx="5176911" cy="3657220"/>
            <wp:effectExtent l="0" t="0" r="5080" b="635"/>
            <wp:docPr id="2" name="Рисунок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 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7449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26AA5" w14:textId="77777777" w:rsidR="005664D7" w:rsidRDefault="005664D7" w:rsidP="005664D7">
      <w:r>
        <w:t xml:space="preserve">Семейная номинация самая яркая и интересная </w:t>
      </w:r>
    </w:p>
    <w:p w14:paraId="7D72377F" w14:textId="77777777" w:rsidR="005664D7" w:rsidRDefault="005664D7" w:rsidP="005664D7">
      <w:r>
        <w:t>– героики, лирики, гротеска;""МБДОУ «детский сад № 28» Ю. Калагина г. Троицк"""</w:t>
      </w:r>
    </w:p>
    <w:p w14:paraId="21C7F122" w14:textId="77777777" w:rsidR="005664D7" w:rsidRDefault="005664D7" w:rsidP="005664D7">
      <w:r>
        <w:t>– классический танец – почти смыкающийся виртуозностью поддержки с АКРОБАТЕЧЕСКИМ "Азбука танцаКоштыличева А.А.МБУ ДО «Центр детского творчества»Саткинский р- н  город Сатка";</w:t>
      </w:r>
    </w:p>
    <w:p w14:paraId="0E7A71B5" w14:textId="77777777" w:rsidR="005664D7" w:rsidRDefault="005664D7" w:rsidP="005664D7">
      <w:r>
        <w:t>– народный танец, как сольный, так и массовый, решенный по схеме построения эстрадного танца с элементами франкировки "Казачий этюд Кузнецова О.А.МКДОУ «Детский сад № 4»Увельский МР</w:t>
      </w:r>
    </w:p>
    <w:p w14:paraId="0A68E3C1" w14:textId="77777777" w:rsidR="005664D7" w:rsidRDefault="005664D7" w:rsidP="005664D7">
      <w:r>
        <w:t>Село Хомутинино;</w:t>
      </w:r>
    </w:p>
    <w:p w14:paraId="74F62306" w14:textId="77777777" w:rsidR="005664D7" w:rsidRDefault="005664D7" w:rsidP="005664D7">
      <w:r>
        <w:t>-массовые танцы, основанные на синхронных ритмических и физкультурных движениях "Чударики        Немич Т.Н.        МДОУ «Детский сад № 52»        Копейский ГО";</w:t>
      </w:r>
    </w:p>
    <w:p w14:paraId="5E47E3CF" w14:textId="21AA9B10" w:rsidR="005917A3" w:rsidRDefault="005664D7">
      <w:r>
        <w:t>– сюжетно-характерный танец во всех разновидностях  “танцы в современных ритмах”, вобравшие в себя приемы бытового танца,"Семья ТкачукТкачук О.В.МБОУ СОШ № 39г. Троицк""рассказал нам о том как мамы помогают о оберегает своих детей отправляя их во взрослую жизнь.</w:t>
      </w:r>
    </w:p>
    <w:sectPr w:rsidR="005917A3">
      <w:footerReference w:type="default" r:id="rId8"/>
      <w:pgSz w:w="11907" w:h="16839" w:code="9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149F" w14:textId="77777777" w:rsidR="00B56F1F" w:rsidRDefault="00B56F1F">
      <w:pPr>
        <w:spacing w:after="0" w:line="240" w:lineRule="auto"/>
      </w:pPr>
      <w:r>
        <w:separator/>
      </w:r>
    </w:p>
  </w:endnote>
  <w:endnote w:type="continuationSeparator" w:id="0">
    <w:p w14:paraId="61253567" w14:textId="77777777" w:rsidR="00B56F1F" w:rsidRDefault="00B5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A3DCEE" w14:textId="77777777" w:rsidR="005917A3" w:rsidRDefault="00F830BF">
        <w:pPr>
          <w:pStyle w:val="af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02DA" w14:textId="77777777" w:rsidR="00B56F1F" w:rsidRDefault="00B56F1F">
      <w:pPr>
        <w:spacing w:after="0" w:line="240" w:lineRule="auto"/>
      </w:pPr>
      <w:r>
        <w:separator/>
      </w:r>
    </w:p>
  </w:footnote>
  <w:footnote w:type="continuationSeparator" w:id="0">
    <w:p w14:paraId="515A3EA0" w14:textId="77777777" w:rsidR="00B56F1F" w:rsidRDefault="00B56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57834"/>
    <w:multiLevelType w:val="hybridMultilevel"/>
    <w:tmpl w:val="64709B02"/>
    <w:lvl w:ilvl="0" w:tplc="2948FBBC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E5DCC0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67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48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2B9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AE8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4A5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4D7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9E5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82C9A"/>
    <w:multiLevelType w:val="hybridMultilevel"/>
    <w:tmpl w:val="63F07864"/>
    <w:lvl w:ilvl="0" w:tplc="7E306A24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7CD686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6D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AC6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6B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4878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A0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A3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2606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C0320"/>
    <w:multiLevelType w:val="hybridMultilevel"/>
    <w:tmpl w:val="DC3C7298"/>
    <w:lvl w:ilvl="0" w:tplc="A84E3BA6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9D30D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546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A48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6E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84B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C7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C8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24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83510"/>
    <w:multiLevelType w:val="hybridMultilevel"/>
    <w:tmpl w:val="BE6E19F6"/>
    <w:lvl w:ilvl="0" w:tplc="ECC61306">
      <w:start w:val="1"/>
      <w:numFmt w:val="bullet"/>
      <w:pStyle w:val="a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488691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01C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2F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0A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42D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82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43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E0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26C1F"/>
    <w:multiLevelType w:val="hybridMultilevel"/>
    <w:tmpl w:val="49ACD974"/>
    <w:lvl w:ilvl="0" w:tplc="039249AA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670E1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BCF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4A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843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62C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4B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CC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42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01CF9"/>
    <w:multiLevelType w:val="hybridMultilevel"/>
    <w:tmpl w:val="2F4A75D8"/>
    <w:lvl w:ilvl="0" w:tplc="82882F70">
      <w:start w:val="1"/>
      <w:numFmt w:val="decimal"/>
      <w:pStyle w:val="a0"/>
      <w:lvlText w:val="%1."/>
      <w:lvlJc w:val="left"/>
      <w:pPr>
        <w:ind w:left="720" w:hanging="360"/>
      </w:pPr>
    </w:lvl>
    <w:lvl w:ilvl="1" w:tplc="4EBA9022">
      <w:start w:val="1"/>
      <w:numFmt w:val="lowerLetter"/>
      <w:lvlText w:val="%2."/>
      <w:lvlJc w:val="left"/>
      <w:pPr>
        <w:ind w:left="1440" w:hanging="360"/>
      </w:pPr>
    </w:lvl>
    <w:lvl w:ilvl="2" w:tplc="ED66F76A">
      <w:start w:val="1"/>
      <w:numFmt w:val="lowerRoman"/>
      <w:lvlText w:val="%3."/>
      <w:lvlJc w:val="right"/>
      <w:pPr>
        <w:ind w:left="2160" w:hanging="180"/>
      </w:pPr>
    </w:lvl>
    <w:lvl w:ilvl="3" w:tplc="232E2908">
      <w:start w:val="1"/>
      <w:numFmt w:val="decimal"/>
      <w:lvlText w:val="%4."/>
      <w:lvlJc w:val="left"/>
      <w:pPr>
        <w:ind w:left="2880" w:hanging="360"/>
      </w:pPr>
    </w:lvl>
    <w:lvl w:ilvl="4" w:tplc="9230C36A" w:tentative="1">
      <w:start w:val="1"/>
      <w:numFmt w:val="lowerLetter"/>
      <w:lvlText w:val="%5."/>
      <w:lvlJc w:val="left"/>
      <w:pPr>
        <w:ind w:left="3600" w:hanging="360"/>
      </w:pPr>
    </w:lvl>
    <w:lvl w:ilvl="5" w:tplc="6D060A7C" w:tentative="1">
      <w:start w:val="1"/>
      <w:numFmt w:val="lowerRoman"/>
      <w:lvlText w:val="%6."/>
      <w:lvlJc w:val="right"/>
      <w:pPr>
        <w:ind w:left="4320" w:hanging="180"/>
      </w:pPr>
    </w:lvl>
    <w:lvl w:ilvl="6" w:tplc="A06A98DA" w:tentative="1">
      <w:start w:val="1"/>
      <w:numFmt w:val="decimal"/>
      <w:lvlText w:val="%7."/>
      <w:lvlJc w:val="left"/>
      <w:pPr>
        <w:ind w:left="5040" w:hanging="360"/>
      </w:pPr>
    </w:lvl>
    <w:lvl w:ilvl="7" w:tplc="9364C5EA" w:tentative="1">
      <w:start w:val="1"/>
      <w:numFmt w:val="lowerLetter"/>
      <w:lvlText w:val="%8."/>
      <w:lvlJc w:val="left"/>
      <w:pPr>
        <w:ind w:left="5760" w:hanging="360"/>
      </w:pPr>
    </w:lvl>
    <w:lvl w:ilvl="8" w:tplc="5554F8B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965968">
    <w:abstractNumId w:val="9"/>
  </w:num>
  <w:num w:numId="2" w16cid:durableId="2110660811">
    <w:abstractNumId w:val="11"/>
  </w:num>
  <w:num w:numId="3" w16cid:durableId="570585344">
    <w:abstractNumId w:val="14"/>
  </w:num>
  <w:num w:numId="4" w16cid:durableId="1893540908">
    <w:abstractNumId w:val="12"/>
  </w:num>
  <w:num w:numId="5" w16cid:durableId="1733498839">
    <w:abstractNumId w:val="10"/>
  </w:num>
  <w:num w:numId="6" w16cid:durableId="1139223726">
    <w:abstractNumId w:val="7"/>
  </w:num>
  <w:num w:numId="7" w16cid:durableId="914321624">
    <w:abstractNumId w:val="6"/>
  </w:num>
  <w:num w:numId="8" w16cid:durableId="479810462">
    <w:abstractNumId w:val="5"/>
  </w:num>
  <w:num w:numId="9" w16cid:durableId="1817408262">
    <w:abstractNumId w:val="4"/>
  </w:num>
  <w:num w:numId="10" w16cid:durableId="435711816">
    <w:abstractNumId w:val="8"/>
  </w:num>
  <w:num w:numId="11" w16cid:durableId="1595896271">
    <w:abstractNumId w:val="3"/>
  </w:num>
  <w:num w:numId="12" w16cid:durableId="1238369240">
    <w:abstractNumId w:val="2"/>
  </w:num>
  <w:num w:numId="13" w16cid:durableId="1831024992">
    <w:abstractNumId w:val="1"/>
  </w:num>
  <w:num w:numId="14" w16cid:durableId="1880625798">
    <w:abstractNumId w:val="0"/>
  </w:num>
  <w:num w:numId="15" w16cid:durableId="822887373">
    <w:abstractNumId w:val="13"/>
  </w:num>
  <w:num w:numId="16" w16cid:durableId="524316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1F"/>
    <w:rsid w:val="00057D71"/>
    <w:rsid w:val="005664D7"/>
    <w:rsid w:val="00A82CC8"/>
    <w:rsid w:val="00B56F1F"/>
    <w:rsid w:val="00BA7152"/>
    <w:rsid w:val="00D8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7D85"/>
  <w15:docId w15:val="{811BA206-A39E-A845-8309-4848229A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ru-RU" w:eastAsia="ja-JP" w:bidi="ru-RU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812BC"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ubtitle"/>
    <w:basedOn w:val="a1"/>
    <w:link w:val="a6"/>
    <w:uiPriority w:val="2"/>
    <w:qFormat/>
    <w:pPr>
      <w:numPr>
        <w:ilvl w:val="1"/>
      </w:numPr>
      <w:spacing w:after="300" w:line="240" w:lineRule="auto"/>
      <w:contextualSpacing/>
    </w:pPr>
    <w:rPr>
      <w:rFonts w:eastAsiaTheme="minorEastAsia"/>
      <w:sz w:val="32"/>
    </w:rPr>
  </w:style>
  <w:style w:type="character" w:customStyle="1" w:styleId="a6">
    <w:name w:val="Подзаголовок Знак"/>
    <w:basedOn w:val="a2"/>
    <w:link w:val="a5"/>
    <w:uiPriority w:val="2"/>
    <w:rPr>
      <w:rFonts w:eastAsiaTheme="minorEastAsia"/>
      <w:sz w:val="32"/>
    </w:rPr>
  </w:style>
  <w:style w:type="paragraph" w:styleId="a7">
    <w:name w:val="Title"/>
    <w:basedOn w:val="a1"/>
    <w:link w:val="a8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8">
    <w:name w:val="Заголовок Знак"/>
    <w:basedOn w:val="a2"/>
    <w:link w:val="a7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sz w:val="42"/>
      <w:szCs w:val="32"/>
    </w:rPr>
  </w:style>
  <w:style w:type="paragraph" w:styleId="a0">
    <w:name w:val="List Number"/>
    <w:basedOn w:val="a1"/>
    <w:uiPriority w:val="13"/>
    <w:qFormat/>
    <w:pPr>
      <w:numPr>
        <w:numId w:val="16"/>
      </w:numPr>
    </w:pPr>
  </w:style>
  <w:style w:type="paragraph" w:styleId="a9">
    <w:name w:val="Intense Quote"/>
    <w:basedOn w:val="a1"/>
    <w:next w:val="a1"/>
    <w:link w:val="aa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21">
    <w:name w:val="Quote"/>
    <w:basedOn w:val="a1"/>
    <w:next w:val="a1"/>
    <w:link w:val="22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Pr>
      <w:i/>
      <w:iCs/>
      <w:color w:val="404040" w:themeColor="text1" w:themeTint="BF"/>
    </w:rPr>
  </w:style>
  <w:style w:type="paragraph" w:styleId="a">
    <w:name w:val="List Bullet"/>
    <w:basedOn w:val="a1"/>
    <w:uiPriority w:val="12"/>
    <w:qFormat/>
    <w:pPr>
      <w:numPr>
        <w:numId w:val="15"/>
      </w:numPr>
    </w:pPr>
  </w:style>
  <w:style w:type="table" w:styleId="ab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р"/>
    <w:basedOn w:val="a1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ad">
    <w:name w:val="Subtle Emphasis"/>
    <w:basedOn w:val="a2"/>
    <w:uiPriority w:val="19"/>
    <w:semiHidden/>
    <w:unhideWhenUsed/>
    <w:qFormat/>
    <w:rPr>
      <w:i/>
      <w:iCs/>
      <w:color w:val="000000" w:themeColor="text1"/>
    </w:rPr>
  </w:style>
  <w:style w:type="character" w:styleId="ae">
    <w:name w:val="Emphasis"/>
    <w:basedOn w:val="a2"/>
    <w:uiPriority w:val="20"/>
    <w:semiHidden/>
    <w:unhideWhenUsed/>
    <w:qFormat/>
    <w:rPr>
      <w:b/>
      <w:i/>
      <w:iCs/>
    </w:rPr>
  </w:style>
  <w:style w:type="character" w:styleId="af">
    <w:name w:val="Intense Emphasis"/>
    <w:basedOn w:val="a2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af0">
    <w:name w:val="Subtle Reference"/>
    <w:basedOn w:val="a2"/>
    <w:uiPriority w:val="31"/>
    <w:semiHidden/>
    <w:unhideWhenUsed/>
    <w:qFormat/>
    <w:rPr>
      <w:caps/>
      <w:smallCaps w:val="0"/>
      <w:color w:val="000000" w:themeColor="text1"/>
    </w:rPr>
  </w:style>
  <w:style w:type="character" w:styleId="af1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af2">
    <w:name w:val="Book Title"/>
    <w:basedOn w:val="a2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f3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af4">
    <w:name w:val="Placeholder Text"/>
    <w:basedOn w:val="a2"/>
    <w:uiPriority w:val="99"/>
    <w:semiHidden/>
    <w:rPr>
      <w:color w:val="808080"/>
    </w:rPr>
  </w:style>
  <w:style w:type="paragraph" w:styleId="af5">
    <w:name w:val="footer"/>
    <w:basedOn w:val="a1"/>
    <w:link w:val="af6"/>
    <w:uiPriority w:val="99"/>
    <w:unhideWhenUsed/>
    <w:qFormat/>
    <w:pPr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</w:style>
  <w:style w:type="paragraph" w:styleId="af7">
    <w:name w:val="TOC Heading"/>
    <w:basedOn w:val="1"/>
    <w:next w:val="a1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a3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aa">
    <w:name w:val="Выделенная цитата Знак"/>
    <w:basedOn w:val="a2"/>
    <w:link w:val="a9"/>
    <w:uiPriority w:val="30"/>
    <w:semiHidden/>
    <w:rPr>
      <w:i/>
      <w:iCs/>
      <w:sz w:val="30"/>
    </w:rPr>
  </w:style>
  <w:style w:type="character" w:customStyle="1" w:styleId="20">
    <w:name w:val="Заголовок 2 Знак"/>
    <w:basedOn w:val="a2"/>
    <w:link w:val="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af8">
    <w:name w:val="header"/>
    <w:basedOn w:val="a1"/>
    <w:link w:val="af9"/>
    <w:uiPriority w:val="99"/>
    <w:qFormat/>
    <w:pPr>
      <w:spacing w:after="0" w:line="240" w:lineRule="auto"/>
    </w:p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af9">
    <w:name w:val="Верхний колонтитул Знак"/>
    <w:basedOn w:val="a2"/>
    <w:link w:val="af8"/>
    <w:uiPriority w:val="99"/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DF41309D-7778-E949-8DDD-BF4381E8F496%7dtf50002040.dotx" TargetMode="External" 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{DF41309D-7778-E949-8DDD-BF4381E8F496}tf50002040.dotx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Печеркина</dc:creator>
  <cp:keywords/>
  <dc:description/>
  <cp:lastModifiedBy>Татьяна Печеркина</cp:lastModifiedBy>
  <cp:revision>2</cp:revision>
  <dcterms:created xsi:type="dcterms:W3CDTF">2023-03-28T17:52:00Z</dcterms:created>
  <dcterms:modified xsi:type="dcterms:W3CDTF">2023-03-28T17:52:00Z</dcterms:modified>
</cp:coreProperties>
</file>