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ИГРА «ПРОФСОЮЗНОЕ ИСТОРИЧЕСКОЕ ЛОТО» (версия 1.0)</w:t>
      </w:r>
    </w:p>
    <w:tbl>
      <w:tblPr>
        <w:tblStyle w:val="35"/>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5"/>
        <w:gridCol w:w="3339"/>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0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Дата создания 2025 год</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Автор -составитель</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О.А.Киракосян</w:t>
            </w:r>
          </w:p>
        </w:tc>
        <w:tc>
          <w:tcPr>
            <w:tcW w:w="3339"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Количество игроков: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lang w:val="ru-RU"/>
              </w:rPr>
              <w:t xml:space="preserve"> 2 и более участников. Оптимальное количество игроков — от 4 до 8. Максимальное - 12</w:t>
            </w:r>
          </w:p>
        </w:tc>
        <w:tc>
          <w:tcPr>
            <w:tcW w:w="5651" w:type="dxa"/>
            <w:shd w:val="clear" w:color="auto" w:fill="auto"/>
          </w:tcPr>
          <w:p>
            <w:pPr>
              <w:jc w:val="both"/>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lang w:val="ru-RU"/>
              </w:rPr>
              <w:t>Игра «Профсоюзное историческое лото» — это увлекательное и познавательное занятие, которое позволяет участникам не только развлечься, но и узнать важные исторические даты, факты о профсоюзном движении, профсоюзных лидерах.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0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4"/>
                <w:szCs w:val="24"/>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Цель игры</w:t>
            </w:r>
          </w:p>
        </w:tc>
        <w:tc>
          <w:tcPr>
            <w:tcW w:w="8990"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leftChars="0" w:firstLine="366" w:firstLineChars="183"/>
              <w:jc w:val="both"/>
              <w:textAlignment w:val="auto"/>
              <w:rPr>
                <w:rFonts w:hint="default" w:ascii="Times New Roman" w:hAnsi="Times New Roman" w:eastAsia="Georgia" w:cs="Times New Roman"/>
                <w:i w:val="0"/>
                <w:caps w:val="0"/>
                <w:color w:val="000000"/>
                <w:spacing w:val="0"/>
                <w:sz w:val="24"/>
                <w:szCs w:val="24"/>
                <w:highlight w:val="none"/>
                <w:shd w:val="clear" w:fill="FFFFFF"/>
                <w:lang w:val="ru-RU"/>
              </w:rPr>
            </w:pPr>
            <w:r>
              <w:rPr>
                <w:rFonts w:hint="default" w:ascii="Times New Roman" w:hAnsi="Times New Roman" w:eastAsia="Georgia" w:cs="Times New Roman"/>
                <w:b w:val="0"/>
                <w:bCs w:val="0"/>
                <w:i w:val="0"/>
                <w:caps w:val="0"/>
                <w:color w:val="000000"/>
                <w:spacing w:val="0"/>
                <w:sz w:val="20"/>
                <w:szCs w:val="20"/>
                <w:highlight w:val="none"/>
                <w:shd w:val="clear" w:fill="FFFFFF"/>
                <w:lang w:val="ru-RU"/>
              </w:rPr>
              <w:t>П</w:t>
            </w:r>
            <w:r>
              <w:rPr>
                <w:rFonts w:hint="default" w:ascii="Times New Roman" w:hAnsi="Times New Roman" w:eastAsia="Georgia" w:cs="Times New Roman"/>
                <w:b w:val="0"/>
                <w:bCs w:val="0"/>
                <w:i w:val="0"/>
                <w:caps w:val="0"/>
                <w:color w:val="000000"/>
                <w:spacing w:val="0"/>
                <w:sz w:val="20"/>
                <w:szCs w:val="20"/>
                <w:highlight w:val="none"/>
                <w:shd w:val="clear" w:fill="FFFFFF"/>
              </w:rPr>
              <w:t xml:space="preserve">овышение интереса к </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изучению истории профсоюзного движения и получению дополнительных знаний,  з</w:t>
            </w:r>
            <w:r>
              <w:rPr>
                <w:rFonts w:hint="default" w:ascii="Times New Roman" w:hAnsi="Times New Roman" w:eastAsia="Georgia" w:cs="Times New Roman"/>
                <w:b w:val="0"/>
                <w:bCs w:val="0"/>
                <w:i w:val="0"/>
                <w:caps w:val="0"/>
                <w:color w:val="000000"/>
                <w:spacing w:val="0"/>
                <w:sz w:val="20"/>
                <w:szCs w:val="20"/>
                <w:highlight w:val="none"/>
                <w:shd w:val="clear" w:fill="FFFFFF"/>
              </w:rPr>
              <w:t>акрепление знаний</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 xml:space="preserve"> об </w:t>
            </w:r>
            <w:r>
              <w:rPr>
                <w:rFonts w:hint="default" w:ascii="Times New Roman" w:hAnsi="Times New Roman" w:eastAsia="Georgia" w:cs="Times New Roman"/>
                <w:b w:val="0"/>
                <w:bCs w:val="0"/>
                <w:i w:val="0"/>
                <w:caps w:val="0"/>
                <w:color w:val="000000"/>
                <w:spacing w:val="0"/>
                <w:sz w:val="20"/>
                <w:szCs w:val="20"/>
                <w:highlight w:val="none"/>
                <w:shd w:val="clear" w:fill="FFFFFF"/>
              </w:rPr>
              <w:t>исторических факт</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ах</w:t>
            </w:r>
            <w:r>
              <w:rPr>
                <w:rFonts w:hint="default" w:ascii="Times New Roman" w:hAnsi="Times New Roman" w:eastAsia="Georgia" w:cs="Times New Roman"/>
                <w:b w:val="0"/>
                <w:bCs w:val="0"/>
                <w:i w:val="0"/>
                <w:caps w:val="0"/>
                <w:color w:val="000000"/>
                <w:spacing w:val="0"/>
                <w:sz w:val="20"/>
                <w:szCs w:val="20"/>
                <w:highlight w:val="none"/>
                <w:shd w:val="clear" w:fill="FFFFFF"/>
              </w:rPr>
              <w:t xml:space="preserve">, </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 xml:space="preserve">значимых </w:t>
            </w:r>
            <w:r>
              <w:rPr>
                <w:rFonts w:hint="default" w:ascii="Times New Roman" w:hAnsi="Times New Roman" w:eastAsia="Georgia" w:cs="Times New Roman"/>
                <w:b w:val="0"/>
                <w:bCs w:val="0"/>
                <w:i w:val="0"/>
                <w:caps w:val="0"/>
                <w:color w:val="000000"/>
                <w:spacing w:val="0"/>
                <w:sz w:val="20"/>
                <w:szCs w:val="20"/>
                <w:highlight w:val="none"/>
                <w:shd w:val="clear" w:fill="FFFFFF"/>
              </w:rPr>
              <w:t>дат</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ах</w:t>
            </w:r>
            <w:r>
              <w:rPr>
                <w:rFonts w:hint="default" w:ascii="Times New Roman" w:hAnsi="Times New Roman" w:eastAsia="Georgia" w:cs="Times New Roman"/>
                <w:b w:val="0"/>
                <w:bCs w:val="0"/>
                <w:i w:val="0"/>
                <w:caps w:val="0"/>
                <w:color w:val="000000"/>
                <w:spacing w:val="0"/>
                <w:sz w:val="20"/>
                <w:szCs w:val="20"/>
                <w:highlight w:val="none"/>
                <w:shd w:val="clear" w:fill="FFFFFF"/>
              </w:rPr>
              <w:t xml:space="preserve">, </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 xml:space="preserve">известных </w:t>
            </w:r>
            <w:r>
              <w:rPr>
                <w:rFonts w:hint="default" w:ascii="Times New Roman" w:hAnsi="Times New Roman" w:eastAsia="Georgia" w:cs="Times New Roman"/>
                <w:b w:val="0"/>
                <w:bCs w:val="0"/>
                <w:i w:val="0"/>
                <w:caps w:val="0"/>
                <w:color w:val="000000"/>
                <w:spacing w:val="0"/>
                <w:sz w:val="20"/>
                <w:szCs w:val="20"/>
                <w:highlight w:val="none"/>
                <w:shd w:val="clear" w:fill="FFFFFF"/>
              </w:rPr>
              <w:t>личност</w:t>
            </w:r>
            <w:r>
              <w:rPr>
                <w:rFonts w:hint="default" w:ascii="Times New Roman" w:hAnsi="Times New Roman" w:eastAsia="Georgia" w:cs="Times New Roman"/>
                <w:b w:val="0"/>
                <w:bCs w:val="0"/>
                <w:i w:val="0"/>
                <w:caps w:val="0"/>
                <w:color w:val="000000"/>
                <w:spacing w:val="0"/>
                <w:sz w:val="20"/>
                <w:szCs w:val="20"/>
                <w:highlight w:val="none"/>
                <w:shd w:val="clear" w:fill="FFFFFF"/>
                <w:lang w:val="ru-RU"/>
              </w:rPr>
              <w:t>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0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Комплектация игры</w:t>
            </w:r>
          </w:p>
        </w:tc>
        <w:tc>
          <w:tcPr>
            <w:tcW w:w="8990"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Игра состоит из: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 xml:space="preserve">36 карточек, которые разделены по 3 блокам </w:t>
            </w:r>
            <w:r>
              <w:rPr>
                <w:rFonts w:hint="default" w:ascii="Times New Roman" w:hAnsi="Times New Roman" w:cs="Times New Roman"/>
                <w:color w:val="auto"/>
                <w:sz w:val="20"/>
                <w:szCs w:val="20"/>
                <w:highlight w:val="none"/>
                <w:lang w:val="ru-RU"/>
              </w:rPr>
              <w:t>«Даты, цифры, числа, события» (12 карточек) , «Личности»(12 карточек), «Общероссийский Профсоюз образования» (12 карточек). На карточках даты</w:t>
            </w:r>
            <w:r>
              <w:rPr>
                <w:rFonts w:hint="default" w:ascii="Times New Roman" w:hAnsi="Times New Roman" w:cs="Times New Roman"/>
                <w:b w:val="0"/>
                <w:bCs w:val="0"/>
                <w:color w:val="auto"/>
                <w:sz w:val="20"/>
                <w:szCs w:val="20"/>
                <w:highlight w:val="none"/>
                <w:lang w:val="ru-RU"/>
              </w:rPr>
              <w:t xml:space="preserve"> исторических событий, числа, ФИО людей, связанных с профсоюзным движением,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фишек, чтобы закрыть отгаданный ответ,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правил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списка вопросов и ответов (для подготовки к игре и проверки правильности закрытия карточек),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220"/>
              <w:jc w:val="both"/>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lang w:val="ru-RU"/>
              </w:rPr>
              <w:t>списка использованной литературы и источников в сети Интернет (обязательны к прочтению).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0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Где и как может использоваться? Возможность тиражирования?</w:t>
            </w:r>
          </w:p>
        </w:tc>
        <w:tc>
          <w:tcPr>
            <w:tcW w:w="8990"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leftChars="0" w:firstLine="366" w:firstLineChars="183"/>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Для проверки знаний по итогам обучения, на выездных обучающих мероприятиях  в качестве проведения вечернего досуга, в домашних условиях для игры с семьей и т.п.</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366" w:firstLineChars="183"/>
              <w:jc w:val="both"/>
              <w:textAlignment w:val="auto"/>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Учитывая то, что разработаны все шаблоны в ворд в черно-белом варианте, представлен список вопросов и литературы, расписаны правила игры представляется возможность тиражирования игры с минимальными финансовми и трудо затратами.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0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0"/>
                <w:szCs w:val="20"/>
                <w:highlight w:val="none"/>
                <w:vertAlign w:val="baseline"/>
                <w:lang w:val="ru-RU"/>
              </w:rPr>
            </w:pPr>
            <w:r>
              <w:rPr>
                <w:rFonts w:hint="default" w:ascii="Times New Roman" w:hAnsi="Times New Roman" w:cs="Times New Roman"/>
                <w:b w:val="0"/>
                <w:bCs w:val="0"/>
                <w:color w:val="auto"/>
                <w:sz w:val="20"/>
                <w:szCs w:val="20"/>
                <w:highlight w:val="none"/>
                <w:vertAlign w:val="baseline"/>
                <w:lang w:val="ru-RU"/>
              </w:rPr>
              <w:t>Основные правила игры</w:t>
            </w:r>
          </w:p>
        </w:tc>
        <w:tc>
          <w:tcPr>
            <w:tcW w:w="8990" w:type="dxa"/>
            <w:gridSpan w:val="2"/>
            <w:shd w:val="clear" w:color="auto" w:fill="auto"/>
          </w:tcPr>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color w:val="auto"/>
                <w:sz w:val="20"/>
                <w:szCs w:val="20"/>
                <w:highlight w:val="none"/>
                <w:lang w:eastAsia="ru-RU"/>
              </w:rPr>
              <w:t>Перед началом игры необходимо распечатать карточки</w:t>
            </w:r>
            <w:r>
              <w:rPr>
                <w:rFonts w:hint="default" w:ascii="Times New Roman" w:hAnsi="Times New Roman" w:eastAsia="Times New Roman" w:cs="Times New Roman"/>
                <w:color w:val="auto"/>
                <w:sz w:val="20"/>
                <w:szCs w:val="20"/>
                <w:highlight w:val="none"/>
                <w:lang w:val="en-US" w:eastAsia="ru-RU"/>
              </w:rPr>
              <w:t xml:space="preserve"> (всего в комплекте 36 карточек, по 12 в каждом блоке, если приняли решение играть по всем 3-м блокам, то распечатать необходимо все карточки), фишки, вопросы, далее - вырезать все</w:t>
            </w:r>
            <w:r>
              <w:rPr>
                <w:rFonts w:hint="default" w:ascii="Times New Roman" w:hAnsi="Times New Roman" w:eastAsia="Times New Roman" w:cs="Times New Roman"/>
                <w:color w:val="auto"/>
                <w:sz w:val="20"/>
                <w:szCs w:val="20"/>
                <w:highlight w:val="none"/>
                <w:lang w:eastAsia="ru-RU"/>
              </w:rPr>
              <w:t>. После этого поместить все вопросы в мешок</w:t>
            </w:r>
            <w:r>
              <w:rPr>
                <w:rFonts w:hint="default" w:ascii="Times New Roman" w:hAnsi="Times New Roman" w:eastAsia="Times New Roman" w:cs="Times New Roman"/>
                <w:color w:val="auto"/>
                <w:sz w:val="20"/>
                <w:szCs w:val="20"/>
                <w:highlight w:val="none"/>
                <w:lang w:val="en-US" w:eastAsia="ru-RU"/>
              </w:rPr>
              <w:t xml:space="preserve"> (коробку или что-то подобное)</w:t>
            </w:r>
            <w:r>
              <w:rPr>
                <w:rFonts w:hint="default" w:ascii="Times New Roman" w:hAnsi="Times New Roman" w:eastAsia="Times New Roman" w:cs="Times New Roman"/>
                <w:color w:val="auto"/>
                <w:sz w:val="20"/>
                <w:szCs w:val="20"/>
                <w:highlight w:val="none"/>
                <w:lang w:eastAsia="ru-RU"/>
              </w:rPr>
              <w:t>, из которого ведущий будет доставать их во время игры.</w:t>
            </w:r>
            <w:r>
              <w:rPr>
                <w:rFonts w:hint="default" w:ascii="Times New Roman" w:hAnsi="Times New Roman" w:eastAsia="Times New Roman" w:cs="Times New Roman"/>
                <w:color w:val="auto"/>
                <w:sz w:val="20"/>
                <w:szCs w:val="20"/>
                <w:highlight w:val="none"/>
                <w:lang w:val="en-US" w:eastAsia="ru-RU"/>
              </w:rPr>
              <w:t xml:space="preserve"> </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color w:val="auto"/>
                <w:sz w:val="20"/>
                <w:szCs w:val="20"/>
                <w:highlight w:val="none"/>
                <w:lang w:eastAsia="ru-RU"/>
              </w:rPr>
              <w:t>Далее</w:t>
            </w:r>
            <w:r>
              <w:rPr>
                <w:rFonts w:hint="default" w:ascii="Times New Roman" w:hAnsi="Times New Roman" w:eastAsia="Times New Roman" w:cs="Times New Roman"/>
                <w:color w:val="auto"/>
                <w:sz w:val="20"/>
                <w:szCs w:val="20"/>
                <w:highlight w:val="none"/>
                <w:lang w:val="en-US" w:eastAsia="ru-RU"/>
              </w:rPr>
              <w:t xml:space="preserve"> и</w:t>
            </w:r>
            <w:r>
              <w:rPr>
                <w:rFonts w:hint="default" w:ascii="Times New Roman" w:hAnsi="Times New Roman" w:eastAsia="Times New Roman" w:cs="Times New Roman"/>
                <w:color w:val="auto"/>
                <w:sz w:val="20"/>
                <w:szCs w:val="20"/>
                <w:highlight w:val="none"/>
                <w:lang w:eastAsia="ru-RU"/>
              </w:rPr>
              <w:t>з</w:t>
            </w:r>
            <w:r>
              <w:rPr>
                <w:rFonts w:hint="default" w:ascii="Times New Roman" w:hAnsi="Times New Roman" w:eastAsia="Times New Roman" w:cs="Times New Roman"/>
                <w:color w:val="auto"/>
                <w:sz w:val="20"/>
                <w:szCs w:val="20"/>
                <w:highlight w:val="none"/>
                <w:lang w:val="en-US" w:eastAsia="ru-RU"/>
              </w:rPr>
              <w:t xml:space="preserve"> участников игры выбирается ведущий, </w:t>
            </w:r>
            <w:r>
              <w:rPr>
                <w:rFonts w:hint="default" w:ascii="Times New Roman" w:hAnsi="Times New Roman" w:eastAsia="Times New Roman" w:cs="Times New Roman"/>
                <w:color w:val="auto"/>
                <w:sz w:val="20"/>
                <w:szCs w:val="20"/>
                <w:highlight w:val="none"/>
                <w:lang w:eastAsia="ru-RU"/>
              </w:rPr>
              <w:t>который раздает</w:t>
            </w:r>
            <w:r>
              <w:rPr>
                <w:rFonts w:hint="default" w:ascii="Times New Roman" w:hAnsi="Times New Roman" w:eastAsia="Times New Roman" w:cs="Times New Roman"/>
                <w:color w:val="auto"/>
                <w:sz w:val="20"/>
                <w:szCs w:val="20"/>
                <w:highlight w:val="none"/>
                <w:lang w:val="en-US" w:eastAsia="ru-RU"/>
              </w:rPr>
              <w:t xml:space="preserve"> карточки игрокам (и</w:t>
            </w:r>
            <w:r>
              <w:rPr>
                <w:rFonts w:hint="default" w:ascii="Times New Roman" w:hAnsi="Times New Roman" w:eastAsia="Times New Roman" w:cs="Times New Roman"/>
                <w:color w:val="auto"/>
                <w:sz w:val="20"/>
                <w:szCs w:val="20"/>
                <w:highlight w:val="none"/>
                <w:lang w:eastAsia="ru-RU"/>
              </w:rPr>
              <w:t>х можно предложить вытащить из веера или стопки, а также просто раздать в произвольном порядке</w:t>
            </w:r>
            <w:r>
              <w:rPr>
                <w:rFonts w:hint="default" w:ascii="Times New Roman" w:hAnsi="Times New Roman" w:eastAsia="Times New Roman" w:cs="Times New Roman"/>
                <w:color w:val="auto"/>
                <w:sz w:val="20"/>
                <w:szCs w:val="20"/>
                <w:highlight w:val="none"/>
                <w:lang w:val="en-US" w:eastAsia="ru-RU"/>
              </w:rPr>
              <w:t xml:space="preserve">),  </w:t>
            </w:r>
            <w:r>
              <w:rPr>
                <w:rFonts w:hint="default" w:ascii="Times New Roman" w:hAnsi="Times New Roman" w:eastAsia="Times New Roman" w:cs="Times New Roman"/>
                <w:color w:val="auto"/>
                <w:sz w:val="20"/>
                <w:szCs w:val="20"/>
                <w:highlight w:val="none"/>
                <w:lang w:eastAsia="ru-RU"/>
              </w:rPr>
              <w:t>достает</w:t>
            </w:r>
            <w:r>
              <w:rPr>
                <w:rFonts w:hint="default" w:ascii="Times New Roman" w:hAnsi="Times New Roman" w:eastAsia="Times New Roman" w:cs="Times New Roman"/>
                <w:color w:val="auto"/>
                <w:sz w:val="20"/>
                <w:szCs w:val="20"/>
                <w:highlight w:val="none"/>
                <w:lang w:val="en-US" w:eastAsia="ru-RU"/>
              </w:rPr>
              <w:t xml:space="preserve"> вопросы из мешка и </w:t>
            </w:r>
            <w:r>
              <w:rPr>
                <w:rFonts w:hint="default" w:ascii="Times New Roman" w:hAnsi="Times New Roman" w:eastAsia="Times New Roman" w:cs="Times New Roman"/>
                <w:color w:val="auto"/>
                <w:sz w:val="20"/>
                <w:szCs w:val="20"/>
                <w:highlight w:val="none"/>
                <w:lang w:eastAsia="ru-RU"/>
              </w:rPr>
              <w:t>зачитывает</w:t>
            </w:r>
            <w:r>
              <w:rPr>
                <w:rFonts w:hint="default" w:ascii="Times New Roman" w:hAnsi="Times New Roman" w:eastAsia="Times New Roman" w:cs="Times New Roman"/>
                <w:color w:val="auto"/>
                <w:sz w:val="20"/>
                <w:szCs w:val="20"/>
                <w:highlight w:val="none"/>
                <w:lang w:val="en-US" w:eastAsia="ru-RU"/>
              </w:rPr>
              <w:t xml:space="preserve"> их, после проверяет правильность заполнения карточки.</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b/>
                <w:bCs/>
                <w:color w:val="auto"/>
                <w:sz w:val="20"/>
                <w:szCs w:val="20"/>
                <w:highlight w:val="none"/>
                <w:lang w:eastAsia="ru-RU"/>
              </w:rPr>
              <w:t>Цель игры</w:t>
            </w:r>
            <w:r>
              <w:rPr>
                <w:rFonts w:hint="default" w:ascii="Times New Roman" w:hAnsi="Times New Roman" w:eastAsia="Times New Roman" w:cs="Times New Roman"/>
                <w:color w:val="auto"/>
                <w:sz w:val="20"/>
                <w:szCs w:val="20"/>
                <w:highlight w:val="none"/>
                <w:lang w:eastAsia="ru-RU"/>
              </w:rPr>
              <w:t xml:space="preserve"> </w:t>
            </w:r>
            <w:r>
              <w:rPr>
                <w:rFonts w:hint="default" w:ascii="Times New Roman" w:hAnsi="Times New Roman" w:eastAsia="Times New Roman" w:cs="Times New Roman"/>
                <w:color w:val="auto"/>
                <w:sz w:val="20"/>
                <w:szCs w:val="20"/>
                <w:highlight w:val="none"/>
                <w:lang w:val="en-US" w:eastAsia="ru-RU"/>
              </w:rPr>
              <w:t xml:space="preserve"> </w:t>
            </w:r>
            <w:r>
              <w:rPr>
                <w:rFonts w:hint="default" w:ascii="Times New Roman" w:hAnsi="Times New Roman" w:eastAsia="Times New Roman" w:cs="Times New Roman"/>
                <w:color w:val="auto"/>
                <w:sz w:val="20"/>
                <w:szCs w:val="20"/>
                <w:highlight w:val="none"/>
                <w:lang w:eastAsia="ru-RU"/>
              </w:rPr>
              <w:t>– как можно быстрее</w:t>
            </w:r>
            <w:r>
              <w:rPr>
                <w:rFonts w:hint="default" w:ascii="Times New Roman" w:hAnsi="Times New Roman" w:eastAsia="Times New Roman" w:cs="Times New Roman"/>
                <w:color w:val="auto"/>
                <w:sz w:val="20"/>
                <w:szCs w:val="20"/>
                <w:highlight w:val="none"/>
                <w:lang w:val="en-US" w:eastAsia="ru-RU"/>
              </w:rPr>
              <w:t xml:space="preserve"> правильно</w:t>
            </w:r>
            <w:r>
              <w:rPr>
                <w:rFonts w:hint="default" w:ascii="Times New Roman" w:hAnsi="Times New Roman" w:eastAsia="Times New Roman" w:cs="Times New Roman"/>
                <w:color w:val="auto"/>
                <w:sz w:val="20"/>
                <w:szCs w:val="20"/>
                <w:highlight w:val="none"/>
                <w:lang w:eastAsia="ru-RU"/>
              </w:rPr>
              <w:t xml:space="preserve"> закрыть все на своей карточке</w:t>
            </w:r>
            <w:r>
              <w:rPr>
                <w:rFonts w:hint="default" w:ascii="Times New Roman" w:hAnsi="Times New Roman" w:eastAsia="Times New Roman" w:cs="Times New Roman"/>
                <w:color w:val="auto"/>
                <w:sz w:val="20"/>
                <w:szCs w:val="20"/>
                <w:highlight w:val="none"/>
                <w:lang w:val="en-US" w:eastAsia="ru-RU"/>
              </w:rPr>
              <w:t xml:space="preserve"> (карточках). Важно! Для каждого участника игры количество карточек и по блокам и общее должно быть одинаковым.</w:t>
            </w:r>
          </w:p>
          <w:p>
            <w:pPr>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b/>
                <w:bCs/>
                <w:color w:val="auto"/>
                <w:sz w:val="20"/>
                <w:szCs w:val="20"/>
                <w:highlight w:val="none"/>
                <w:lang w:eastAsia="ru-RU"/>
              </w:rPr>
              <w:t>Начало</w:t>
            </w:r>
            <w:r>
              <w:rPr>
                <w:rFonts w:hint="default" w:ascii="Times New Roman" w:hAnsi="Times New Roman" w:eastAsia="Times New Roman" w:cs="Times New Roman"/>
                <w:b/>
                <w:bCs/>
                <w:color w:val="auto"/>
                <w:sz w:val="20"/>
                <w:szCs w:val="20"/>
                <w:highlight w:val="none"/>
                <w:lang w:val="en-US" w:eastAsia="ru-RU"/>
              </w:rPr>
              <w:t xml:space="preserve"> игры: </w:t>
            </w:r>
            <w:r>
              <w:rPr>
                <w:rFonts w:hint="default" w:ascii="Times New Roman" w:hAnsi="Times New Roman" w:eastAsia="Times New Roman" w:cs="Times New Roman"/>
                <w:color w:val="auto"/>
                <w:sz w:val="20"/>
                <w:szCs w:val="20"/>
                <w:highlight w:val="none"/>
                <w:lang w:val="en-US" w:eastAsia="ru-RU"/>
              </w:rPr>
              <w:t>в</w:t>
            </w:r>
            <w:r>
              <w:rPr>
                <w:rFonts w:hint="default" w:ascii="Times New Roman" w:hAnsi="Times New Roman" w:eastAsia="Times New Roman" w:cs="Times New Roman"/>
                <w:color w:val="auto"/>
                <w:sz w:val="20"/>
                <w:szCs w:val="20"/>
                <w:highlight w:val="none"/>
                <w:lang w:eastAsia="ru-RU"/>
              </w:rPr>
              <w:t>едущий в случайном порядке достает из мешка вопросы и объявляет их БЕЗ УКАЗАНИЯ ДАТЫ. Участникам дается 3-4 секунды, чтобы</w:t>
            </w:r>
            <w:r>
              <w:rPr>
                <w:rFonts w:hint="default" w:ascii="Times New Roman" w:hAnsi="Times New Roman" w:cs="Times New Roman"/>
                <w:b w:val="0"/>
                <w:bCs w:val="0"/>
                <w:color w:val="auto"/>
                <w:sz w:val="20"/>
                <w:szCs w:val="20"/>
                <w:highlight w:val="none"/>
                <w:lang w:val="ru-RU"/>
              </w:rPr>
              <w:t xml:space="preserve"> определить, есть ли на их карточке это событие, ФИО и закрыть его фишкой (обозначить его). Если у игрока нет такого события, он ничего не делает, и игра продолжается.</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color w:val="auto"/>
                <w:sz w:val="20"/>
                <w:szCs w:val="20"/>
                <w:highlight w:val="none"/>
                <w:lang w:val="en-US" w:eastAsia="ru-RU"/>
              </w:rPr>
              <w:t>Во время игры, если участник на своей игровой карте закрывает полностью</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color w:val="auto"/>
                <w:sz w:val="20"/>
                <w:szCs w:val="20"/>
                <w:highlight w:val="none"/>
                <w:lang w:val="en-US" w:eastAsia="ru-RU"/>
              </w:rPr>
              <w:t xml:space="preserve"> </w:t>
            </w:r>
            <w:r>
              <w:rPr>
                <w:rFonts w:hint="default" w:ascii="Times New Roman" w:hAnsi="Times New Roman" w:eastAsia="Times New Roman" w:cs="Times New Roman"/>
                <w:i/>
                <w:iCs/>
                <w:color w:val="auto"/>
                <w:sz w:val="20"/>
                <w:szCs w:val="20"/>
                <w:highlight w:val="none"/>
                <w:lang w:val="en-US" w:eastAsia="ru-RU"/>
              </w:rPr>
              <w:t>верхний ряд</w:t>
            </w:r>
            <w:r>
              <w:rPr>
                <w:rFonts w:hint="default" w:ascii="Times New Roman" w:hAnsi="Times New Roman" w:eastAsia="Times New Roman" w:cs="Times New Roman"/>
                <w:color w:val="auto"/>
                <w:sz w:val="20"/>
                <w:szCs w:val="20"/>
                <w:highlight w:val="none"/>
                <w:lang w:val="en-US" w:eastAsia="ru-RU"/>
              </w:rPr>
              <w:t xml:space="preserve"> карточки, то следующие 3 хода он тянет вопросы из мешка и зачитывает их (если одновременно таких игроков было несколько, то тянет вопросы тот, кто первый выкрикнул «Верх»);</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i/>
                <w:iCs/>
                <w:color w:val="auto"/>
                <w:sz w:val="20"/>
                <w:szCs w:val="20"/>
                <w:highlight w:val="none"/>
                <w:lang w:val="en-US" w:eastAsia="ru-RU"/>
              </w:rPr>
              <w:t>средний ряд</w:t>
            </w:r>
            <w:r>
              <w:rPr>
                <w:rFonts w:hint="default" w:ascii="Times New Roman" w:hAnsi="Times New Roman" w:eastAsia="Times New Roman" w:cs="Times New Roman"/>
                <w:color w:val="auto"/>
                <w:sz w:val="20"/>
                <w:szCs w:val="20"/>
                <w:highlight w:val="none"/>
                <w:lang w:val="en-US" w:eastAsia="ru-RU"/>
              </w:rPr>
              <w:t xml:space="preserve"> карточки, то ведущий достает следующий вопрос только для того игрока (игроков), у кого на карточке середина полностью закрыта, остальные  этот ход пропускают;</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i/>
                <w:iCs/>
                <w:color w:val="auto"/>
                <w:sz w:val="20"/>
                <w:szCs w:val="20"/>
                <w:highlight w:val="none"/>
                <w:lang w:val="en-US" w:eastAsia="ru-RU"/>
              </w:rPr>
              <w:t xml:space="preserve">нижний ряд </w:t>
            </w:r>
            <w:r>
              <w:rPr>
                <w:rFonts w:hint="default" w:ascii="Times New Roman" w:hAnsi="Times New Roman" w:eastAsia="Times New Roman" w:cs="Times New Roman"/>
                <w:color w:val="auto"/>
                <w:sz w:val="20"/>
                <w:szCs w:val="20"/>
                <w:highlight w:val="none"/>
                <w:lang w:val="en-US" w:eastAsia="ru-RU"/>
              </w:rPr>
              <w:t>карточки, то игрок рассказывает на выбор об одном из событий дата которого есть в нижнем ряду (не более 2-х минут).</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val="en-US" w:eastAsia="ru-RU"/>
              </w:rPr>
            </w:pPr>
            <w:r>
              <w:rPr>
                <w:rFonts w:hint="default" w:ascii="Times New Roman" w:hAnsi="Times New Roman" w:eastAsia="Times New Roman" w:cs="Times New Roman"/>
                <w:i/>
                <w:iCs/>
                <w:color w:val="auto"/>
                <w:sz w:val="20"/>
                <w:szCs w:val="20"/>
                <w:highlight w:val="none"/>
                <w:lang w:val="en-US" w:eastAsia="ru-RU"/>
              </w:rPr>
              <w:t>Важно!</w:t>
            </w:r>
            <w:r>
              <w:rPr>
                <w:rFonts w:hint="default" w:ascii="Times New Roman" w:hAnsi="Times New Roman" w:eastAsia="Times New Roman" w:cs="Times New Roman"/>
                <w:color w:val="auto"/>
                <w:sz w:val="20"/>
                <w:szCs w:val="20"/>
                <w:highlight w:val="none"/>
                <w:lang w:val="en-US" w:eastAsia="ru-RU"/>
              </w:rPr>
              <w:t xml:space="preserve"> Если играете с использование карточек «Личности», то в случае правильного закрытия всех ФИО на такой карточке, игрок имеет право закрыть любую дату, цифру, число на карточках «Даты, цифры, события, числа», перед этим ведущий проверяет правильность закрытия фишками карточки «Личности».</w:t>
            </w:r>
          </w:p>
          <w:p>
            <w:pPr>
              <w:shd w:val="clear" w:color="auto" w:fill="FFFFFF"/>
              <w:spacing w:after="150" w:line="240" w:lineRule="auto"/>
              <w:ind w:left="0" w:leftChars="0" w:firstLine="366" w:firstLineChars="183"/>
              <w:jc w:val="both"/>
              <w:rPr>
                <w:rFonts w:hint="default" w:ascii="Times New Roman" w:hAnsi="Times New Roman" w:eastAsia="Times New Roman" w:cs="Times New Roman"/>
                <w:color w:val="auto"/>
                <w:sz w:val="20"/>
                <w:szCs w:val="20"/>
                <w:highlight w:val="none"/>
                <w:lang w:eastAsia="ru-RU"/>
              </w:rPr>
            </w:pPr>
            <w:r>
              <w:rPr>
                <w:rFonts w:hint="default" w:ascii="Times New Roman" w:hAnsi="Times New Roman" w:eastAsia="Times New Roman" w:cs="Times New Roman"/>
                <w:i/>
                <w:iCs/>
                <w:color w:val="auto"/>
                <w:sz w:val="20"/>
                <w:szCs w:val="20"/>
                <w:highlight w:val="none"/>
                <w:lang w:eastAsia="ru-RU"/>
              </w:rPr>
              <w:t>Победитель</w:t>
            </w:r>
            <w:r>
              <w:rPr>
                <w:rFonts w:hint="default" w:ascii="Times New Roman" w:hAnsi="Times New Roman" w:eastAsia="Times New Roman" w:cs="Times New Roman"/>
                <w:i/>
                <w:iCs/>
                <w:color w:val="auto"/>
                <w:sz w:val="20"/>
                <w:szCs w:val="20"/>
                <w:highlight w:val="none"/>
                <w:lang w:val="en-US" w:eastAsia="ru-RU"/>
              </w:rPr>
              <w:t xml:space="preserve">: </w:t>
            </w:r>
            <w:r>
              <w:rPr>
                <w:rFonts w:hint="default" w:ascii="Times New Roman" w:hAnsi="Times New Roman" w:eastAsia="Times New Roman" w:cs="Times New Roman"/>
                <w:color w:val="auto"/>
                <w:sz w:val="20"/>
                <w:szCs w:val="20"/>
                <w:highlight w:val="none"/>
                <w:lang w:val="en-US" w:eastAsia="ru-RU"/>
              </w:rPr>
              <w:t>к</w:t>
            </w:r>
            <w:r>
              <w:rPr>
                <w:rFonts w:hint="default" w:ascii="Times New Roman" w:hAnsi="Times New Roman" w:eastAsia="Times New Roman" w:cs="Times New Roman"/>
                <w:color w:val="auto"/>
                <w:sz w:val="20"/>
                <w:szCs w:val="20"/>
                <w:highlight w:val="none"/>
                <w:lang w:eastAsia="ru-RU"/>
              </w:rPr>
              <w:t>ак только один из участников закрыл все клетки своей карточки (карточек),</w:t>
            </w:r>
            <w:r>
              <w:rPr>
                <w:rFonts w:hint="default" w:ascii="Times New Roman" w:hAnsi="Times New Roman" w:eastAsia="Times New Roman" w:cs="Times New Roman"/>
                <w:color w:val="auto"/>
                <w:sz w:val="20"/>
                <w:szCs w:val="20"/>
                <w:highlight w:val="none"/>
                <w:lang w:val="en-US" w:eastAsia="ru-RU"/>
              </w:rPr>
              <w:t xml:space="preserve"> он должен крикнуть «Профсоюз». Тогда ведущим и участниками проводится проверка </w:t>
            </w:r>
            <w:r>
              <w:rPr>
                <w:rFonts w:hint="default" w:ascii="Times New Roman" w:hAnsi="Times New Roman" w:cs="Times New Roman"/>
                <w:b w:val="0"/>
                <w:bCs w:val="0"/>
                <w:color w:val="auto"/>
                <w:sz w:val="20"/>
                <w:szCs w:val="20"/>
                <w:highlight w:val="none"/>
                <w:lang w:val="ru-RU"/>
              </w:rPr>
              <w:t xml:space="preserve">на соответствие вытянутым вопросам и </w:t>
            </w:r>
            <w:r>
              <w:rPr>
                <w:rFonts w:hint="default" w:ascii="Times New Roman" w:hAnsi="Times New Roman" w:eastAsia="Times New Roman" w:cs="Times New Roman"/>
                <w:color w:val="auto"/>
                <w:sz w:val="20"/>
                <w:szCs w:val="20"/>
                <w:highlight w:val="none"/>
                <w:lang w:val="en-US" w:eastAsia="ru-RU"/>
              </w:rPr>
              <w:t>правильности закрытия фишками событий, ФИО, дат, если все верно,</w:t>
            </w:r>
            <w:r>
              <w:rPr>
                <w:rFonts w:hint="default" w:ascii="Times New Roman" w:hAnsi="Times New Roman" w:eastAsia="Times New Roman" w:cs="Times New Roman"/>
                <w:color w:val="auto"/>
                <w:sz w:val="20"/>
                <w:szCs w:val="20"/>
                <w:highlight w:val="none"/>
                <w:lang w:eastAsia="ru-RU"/>
              </w:rPr>
              <w:t xml:space="preserve"> то участник</w:t>
            </w:r>
            <w:r>
              <w:rPr>
                <w:rFonts w:hint="default" w:ascii="Times New Roman" w:hAnsi="Times New Roman" w:eastAsia="Times New Roman" w:cs="Times New Roman"/>
                <w:color w:val="auto"/>
                <w:sz w:val="20"/>
                <w:szCs w:val="20"/>
                <w:highlight w:val="none"/>
                <w:lang w:val="en-US" w:eastAsia="ru-RU"/>
              </w:rPr>
              <w:t>, у которого все закрыто на всех карточках (карточке)</w:t>
            </w:r>
            <w:r>
              <w:rPr>
                <w:rFonts w:hint="default" w:ascii="Times New Roman" w:hAnsi="Times New Roman" w:eastAsia="Times New Roman" w:cs="Times New Roman"/>
                <w:color w:val="auto"/>
                <w:sz w:val="20"/>
                <w:szCs w:val="20"/>
                <w:highlight w:val="none"/>
                <w:lang w:eastAsia="ru-RU"/>
              </w:rPr>
              <w:t xml:space="preserve"> объявляется победителем, однако игра продолжается до последнего события в мешке. </w:t>
            </w:r>
          </w:p>
          <w:p>
            <w:pPr>
              <w:ind w:left="0" w:leftChars="0" w:firstLine="366" w:firstLineChars="183"/>
              <w:jc w:val="both"/>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Дополнительные правила: можно ввести элементы обсуждения: после объявления события игроки могут делиться короткими фактами или историями, связанными с событием, что добавляет обучение и взаимодействие в процесс. Игра может проводиться в нескольких раундах с разными карточками, чтобы участники могли узнать больше о различных событиях.</w:t>
            </w:r>
          </w:p>
          <w:p>
            <w:pPr>
              <w:ind w:left="0" w:leftChars="0" w:firstLine="366" w:firstLineChars="183"/>
              <w:jc w:val="both"/>
              <w:rPr>
                <w:rFonts w:hint="default" w:ascii="Times New Roman" w:hAnsi="Times New Roman" w:cs="Times New Roman"/>
                <w:b w:val="0"/>
                <w:bCs w:val="0"/>
                <w:color w:val="auto"/>
                <w:sz w:val="20"/>
                <w:szCs w:val="20"/>
                <w:highlight w:val="none"/>
                <w:lang w:val="ru-RU"/>
              </w:rPr>
            </w:pPr>
            <w:r>
              <w:rPr>
                <w:rFonts w:hint="default" w:ascii="Times New Roman" w:hAnsi="Times New Roman" w:cs="Times New Roman"/>
                <w:b w:val="0"/>
                <w:bCs w:val="0"/>
                <w:color w:val="auto"/>
                <w:sz w:val="20"/>
                <w:szCs w:val="20"/>
                <w:highlight w:val="none"/>
                <w:lang w:val="ru-RU"/>
              </w:rPr>
              <w:t>Завершение игры: игра завершается, когда все участники либо завершили свои карточки, либо по окончании заранее установленного времени. Можно провести обсуждение, где участники делятся тем, что нового они узнали о профсоюзном движении.</w:t>
            </w:r>
          </w:p>
        </w:tc>
      </w:tr>
    </w:tbl>
    <w:p>
      <w:pPr>
        <w:shd w:val="clear" w:color="auto" w:fill="FFFFFF"/>
        <w:spacing w:after="150" w:line="240" w:lineRule="auto"/>
        <w:jc w:val="both"/>
        <w:rPr>
          <w:rFonts w:hint="default" w:ascii="Times New Roman" w:hAnsi="Times New Roman" w:eastAsia="Times New Roman" w:cs="Times New Roman"/>
          <w:color w:val="444444"/>
          <w:sz w:val="21"/>
          <w:szCs w:val="21"/>
          <w:lang w:eastAsia="ru-RU"/>
        </w:rPr>
      </w:pPr>
      <w:bookmarkStart w:id="0" w:name="_GoBack"/>
      <w:bookmarkEnd w:id="0"/>
    </w:p>
    <w:p>
      <w:pPr>
        <w:shd w:val="clear" w:color="auto" w:fill="FFFFFF"/>
        <w:spacing w:after="150" w:line="240" w:lineRule="auto"/>
        <w:jc w:val="center"/>
        <w:rPr>
          <w:rFonts w:hint="default" w:ascii="Times New Roman" w:hAnsi="Times New Roman" w:eastAsia="Times New Roman" w:cs="Times New Roman"/>
          <w:color w:val="444444"/>
          <w:sz w:val="21"/>
          <w:szCs w:val="21"/>
          <w:lang w:eastAsia="ru-RU"/>
        </w:rPr>
      </w:pPr>
    </w:p>
    <w:p>
      <w:pPr>
        <w:shd w:val="clear" w:color="auto" w:fill="FFFFFF"/>
        <w:spacing w:after="150" w:line="240" w:lineRule="auto"/>
        <w:jc w:val="center"/>
        <w:rPr>
          <w:rFonts w:hint="default" w:ascii="Times New Roman" w:hAnsi="Times New Roman" w:eastAsia="Times New Roman" w:cs="Times New Roman"/>
          <w:b/>
          <w:bCs/>
          <w:color w:val="auto"/>
          <w:sz w:val="28"/>
          <w:szCs w:val="21"/>
          <w:highlight w:val="none"/>
          <w:lang w:val="en-US" w:eastAsia="ru-RU"/>
        </w:rPr>
      </w:pPr>
      <w:r>
        <w:rPr>
          <w:rFonts w:hint="default" w:ascii="Times New Roman" w:hAnsi="Times New Roman" w:eastAsia="Times New Roman" w:cs="Times New Roman"/>
          <w:b/>
          <w:bCs/>
          <w:color w:val="auto"/>
          <w:sz w:val="28"/>
          <w:szCs w:val="21"/>
          <w:highlight w:val="none"/>
          <w:lang w:eastAsia="ru-RU"/>
        </w:rPr>
        <w:t>КАРТОЧКИ</w:t>
      </w:r>
      <w:r>
        <w:rPr>
          <w:rFonts w:hint="default" w:ascii="Times New Roman" w:hAnsi="Times New Roman" w:eastAsia="Times New Roman" w:cs="Times New Roman"/>
          <w:b/>
          <w:bCs/>
          <w:color w:val="auto"/>
          <w:sz w:val="28"/>
          <w:szCs w:val="21"/>
          <w:highlight w:val="none"/>
          <w:lang w:val="en-US" w:eastAsia="ru-RU"/>
        </w:rPr>
        <w:t xml:space="preserve"> ПО БЛОКАМ «ДАТЫ. ЦИФРЫ. ЧИСЛА. СОБЫТИЯ»</w:t>
      </w: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 name="Изображение 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3" name="Изображение 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4" name="Изображение 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5" name="Изображение 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7.10</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35</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1990</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2014</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31.12.</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1904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 xml:space="preserve">.02. </w:t>
            </w: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2018</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14</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1918</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2008</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en-US"/>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6" name="Изображение 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7" name="Изображение 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8" name="Изображение 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9" name="Изображение 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 мая</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12.01. 1996</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2008</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XIII</w:t>
            </w:r>
          </w:p>
        </w:tc>
        <w:tc>
          <w:tcPr>
            <w:tcW w:w="871"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14</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1910</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1941</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1990</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10" name="Изображение 1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11" name="Изображение 1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12" name="Изображение 1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13" name="Изображение 1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14</w:t>
            </w:r>
          </w:p>
        </w:tc>
        <w:tc>
          <w:tcPr>
            <w:tcW w:w="87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1995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2008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35</w:t>
            </w:r>
          </w:p>
        </w:tc>
        <w:tc>
          <w:tcPr>
            <w:tcW w:w="87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1918</w:t>
            </w: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ru-RU"/>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1990</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cs="Times New Roman"/>
                <w:b w:val="0"/>
                <w:bCs/>
                <w:sz w:val="20"/>
                <w:szCs w:val="20"/>
                <w:highlight w:val="none"/>
                <w:lang w:val="ru-RU"/>
              </w:rPr>
              <w:t>1942</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1991</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12.01. 1996</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3</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14" name="Изображение 1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15" name="Изображение 1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16" name="Изображение 1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17" name="Изображение 1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color w:val="444444"/>
                <w:sz w:val="20"/>
                <w:szCs w:val="20"/>
                <w:highlight w:val="none"/>
                <w:lang w:val="en-US" w:eastAsia="ru-RU"/>
              </w:rPr>
              <w:t>1 мая</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1882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ru-RU"/>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cs="Times New Roman"/>
                <w:b w:val="0"/>
                <w:bCs/>
                <w:sz w:val="20"/>
                <w:szCs w:val="20"/>
                <w:highlight w:val="none"/>
                <w:lang w:val="ru-RU"/>
              </w:rPr>
              <w:t>1941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12-14.01.</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2011</w:t>
            </w:r>
          </w:p>
        </w:tc>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14</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31.12.</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1904</w:t>
            </w: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en-US"/>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7.10</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35</w:t>
            </w: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1995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4</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18" name="Изображение 1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19" name="Изображение 1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0" name="Изображение 2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1" name="Изображение 2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 мая</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14</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1991</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1990</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XIII</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1910</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1941</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1995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5</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2" name="Изображение 2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3" name="Изображение 2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4" name="Изображение 2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5" name="Изображение 2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cs="Times New Roman"/>
                <w:b w:val="0"/>
                <w:bCs/>
                <w:sz w:val="20"/>
                <w:szCs w:val="20"/>
                <w:highlight w:val="none"/>
                <w:lang w:val="ru-RU"/>
              </w:rPr>
              <w:t>7.10</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12.01. 1996</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2018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eastAsia="Times New Roman" w:cs="Times New Roman"/>
                <w:b w:val="0"/>
                <w:bCs/>
                <w:i w:val="0"/>
                <w:iCs w:val="0"/>
                <w:color w:val="auto"/>
                <w:sz w:val="20"/>
                <w:szCs w:val="20"/>
                <w:highlight w:val="none"/>
                <w:lang w:eastAsia="ru-RU"/>
              </w:rPr>
              <w:t>III</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31.12.</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1904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12-14.01.</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2011</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III</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14</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6</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6" name="Изображение 2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7" name="Изображение 2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8" name="Изображение 2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9" name="Изображение 2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cs="Times New Roman"/>
                <w:b w:val="0"/>
                <w:bCs/>
                <w:sz w:val="20"/>
                <w:szCs w:val="20"/>
                <w:highlight w:val="none"/>
                <w:lang w:val="en-US"/>
              </w:rPr>
              <w:t>III</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12-14.01.</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w:t>
            </w:r>
          </w:p>
        </w:tc>
        <w:tc>
          <w:tcPr>
            <w:tcW w:w="871"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1824</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cs="Times New Roman"/>
                <w:b w:val="0"/>
                <w:bCs/>
                <w:sz w:val="20"/>
                <w:szCs w:val="20"/>
                <w:highlight w:val="none"/>
                <w:lang w:val="en-US"/>
              </w:rPr>
              <w:t>1942</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35</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1882</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2014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7</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30" name="Изображение 3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3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31" name="Изображение 3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32" name="Изображение 3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3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33" name="Изображение 3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en-US"/>
              </w:rPr>
              <w:t xml:space="preserve">1 </w:t>
            </w:r>
            <w:r>
              <w:rPr>
                <w:rFonts w:hint="default" w:ascii="Times New Roman" w:hAnsi="Times New Roman" w:cs="Times New Roman"/>
                <w:b w:val="0"/>
                <w:bCs/>
                <w:sz w:val="20"/>
                <w:szCs w:val="20"/>
                <w:highlight w:val="none"/>
                <w:lang w:val="ru-RU"/>
              </w:rPr>
              <w:t>мая</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III</w:t>
            </w:r>
          </w:p>
        </w:tc>
        <w:tc>
          <w:tcPr>
            <w:tcW w:w="929"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cs="Times New Roman"/>
                <w:b w:val="0"/>
                <w:bCs/>
                <w:sz w:val="20"/>
                <w:szCs w:val="20"/>
                <w:highlight w:val="none"/>
                <w:lang w:val="en-US"/>
              </w:rPr>
              <w:t>14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cs="Times New Roman"/>
                <w:b w:val="0"/>
                <w:bCs/>
                <w:sz w:val="20"/>
                <w:szCs w:val="20"/>
                <w:highlight w:val="none"/>
                <w:lang w:val="en-US"/>
              </w:rPr>
              <w:t>1941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35</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en-US"/>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12-14.01.</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2011</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7.10</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XIII</w:t>
            </w: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120</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8</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34" name="Изображение 3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3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35" name="Изображение 3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3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36" name="Изображение 3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3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37" name="Изображение 3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35</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1824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eastAsia="Times New Roman" w:cs="Times New Roman"/>
                <w:b w:val="0"/>
                <w:bCs/>
                <w:i w:val="0"/>
                <w:iCs w:val="0"/>
                <w:color w:val="auto"/>
                <w:sz w:val="20"/>
                <w:szCs w:val="20"/>
                <w:highlight w:val="none"/>
                <w:lang w:val="en-US" w:eastAsia="ru-RU"/>
              </w:rPr>
              <w:t>1910</w:t>
            </w: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eastAsia="Times New Roman" w:cs="Times New Roman"/>
                <w:b w:val="0"/>
                <w:bCs/>
                <w:i w:val="0"/>
                <w:iCs w:val="0"/>
                <w:color w:val="auto"/>
                <w:sz w:val="20"/>
                <w:szCs w:val="20"/>
                <w:highlight w:val="none"/>
                <w:lang w:val="en-US" w:eastAsia="ru-RU"/>
              </w:rPr>
              <w:t>1941</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7.10</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1882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en-US"/>
              </w:rPr>
            </w:pPr>
            <w:r>
              <w:rPr>
                <w:rFonts w:hint="default" w:ascii="Times New Roman" w:hAnsi="Times New Roman" w:eastAsia="Times New Roman" w:cs="Times New Roman"/>
                <w:b w:val="0"/>
                <w:bCs/>
                <w:i w:val="0"/>
                <w:iCs w:val="0"/>
                <w:color w:val="auto"/>
                <w:sz w:val="20"/>
                <w:szCs w:val="20"/>
                <w:highlight w:val="none"/>
                <w:lang w:val="en-US" w:eastAsia="ru-RU"/>
              </w:rPr>
              <w:t>1918</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2014</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120</w:t>
            </w: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12.01. 1996</w:t>
            </w: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color w:val="444444"/>
                <w:sz w:val="20"/>
                <w:szCs w:val="20"/>
                <w:highlight w:val="none"/>
                <w:lang w:val="en-US" w:eastAsia="ru-RU"/>
              </w:rPr>
              <w:t>2018</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9</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42" name="Изображение 4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4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43" name="Изображение 4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4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44" name="Изображение 4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4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45" name="Изображение 4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4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1 мая</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III</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1824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lang w:val="ru-RU"/>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1941</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31.12.</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1904</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1882</w:t>
            </w:r>
          </w:p>
        </w:tc>
        <w:tc>
          <w:tcPr>
            <w:tcW w:w="92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color w:val="444444"/>
                <w:sz w:val="20"/>
                <w:szCs w:val="20"/>
                <w:highlight w:val="none"/>
                <w:lang w:val="en-US" w:eastAsia="ru-RU"/>
              </w:rPr>
              <w:t>1942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2018</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0</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46" name="Изображение 4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 4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47" name="Изображение 4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4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48" name="Изображение 4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 4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49" name="Изображение 4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4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lang w:val="ru-RU"/>
              </w:rPr>
            </w:pPr>
            <w:r>
              <w:rPr>
                <w:rFonts w:hint="default" w:ascii="Times New Roman" w:hAnsi="Times New Roman" w:cs="Times New Roman"/>
                <w:b w:val="0"/>
                <w:bCs/>
                <w:color w:val="auto"/>
                <w:sz w:val="20"/>
                <w:szCs w:val="20"/>
                <w:highlight w:val="none"/>
                <w:lang w:val="ru-RU"/>
              </w:rPr>
              <w:t>7.10</w:t>
            </w: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III</w:t>
            </w: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22.06.</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1935</w:t>
            </w:r>
          </w:p>
        </w:tc>
        <w:tc>
          <w:tcPr>
            <w:tcW w:w="851"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12.01. 1996</w:t>
            </w: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2018</w:t>
            </w: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cs="Times New Roman"/>
                <w:b w:val="0"/>
                <w:bCs/>
                <w:color w:val="auto"/>
                <w:sz w:val="20"/>
                <w:szCs w:val="20"/>
                <w:highlight w:val="none"/>
                <w:lang w:val="ru-RU"/>
              </w:rPr>
              <w:t>14</w:t>
            </w: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w:t>
            </w: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lang w:val="en-US"/>
              </w:rPr>
            </w:pPr>
          </w:p>
        </w:tc>
        <w:tc>
          <w:tcPr>
            <w:tcW w:w="851"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120</w:t>
            </w:r>
          </w:p>
        </w:tc>
        <w:tc>
          <w:tcPr>
            <w:tcW w:w="87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XIII</w:t>
            </w:r>
          </w:p>
        </w:tc>
        <w:tc>
          <w:tcPr>
            <w:tcW w:w="92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1824</w:t>
            </w: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2008</w:t>
            </w: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0"/>
                <w:szCs w:val="20"/>
                <w:highlight w:val="none"/>
                <w:lang w:val="ru-RU"/>
              </w:rPr>
              <w:t>ПРОФСОЮЗНОЕ ИСТОРИЧЕСКОЕ ЛОТО. Даты. Цифры. Числа. События.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50" name="Изображение 5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5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51" name="Изображение 5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 5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52" name="Изображение 5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 5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53" name="Изображение 5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 5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7.10</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4</w:t>
            </w:r>
            <w:r>
              <w:rPr>
                <w:rFonts w:hint="default" w:ascii="Times New Roman" w:hAnsi="Times New Roman" w:eastAsia="Times New Roman" w:cs="Times New Roman"/>
                <w:b w:val="0"/>
                <w:bCs/>
                <w:i w:val="0"/>
                <w:iCs w:val="0"/>
                <w:color w:val="auto"/>
                <w:sz w:val="20"/>
                <w:szCs w:val="20"/>
                <w:highlight w:val="none"/>
                <w:lang w:val="en-US" w:eastAsia="ru-RU"/>
              </w:rPr>
              <w:t>.03.</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1906</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Апрель</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ru-RU"/>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XIII</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6-7</w:t>
            </w:r>
            <w:r>
              <w:rPr>
                <w:rFonts w:hint="default" w:ascii="Times New Roman" w:hAnsi="Times New Roman" w:eastAsia="Times New Roman" w:cs="Times New Roman"/>
                <w:b w:val="0"/>
                <w:bCs/>
                <w:i w:val="0"/>
                <w:iCs w:val="0"/>
                <w:color w:val="auto"/>
                <w:sz w:val="20"/>
                <w:szCs w:val="20"/>
                <w:highlight w:val="none"/>
                <w:lang w:val="en-US" w:eastAsia="ru-RU"/>
              </w:rPr>
              <w:t>.10.</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1905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1918</w:t>
            </w: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cs="Times New Roman"/>
                <w:b w:val="0"/>
                <w:bCs/>
                <w:sz w:val="20"/>
                <w:szCs w:val="20"/>
                <w:highlight w:val="none"/>
                <w:lang w:val="ru-RU"/>
              </w:rPr>
              <w:t>1995</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12-14.01.</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2011</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1882</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31.12.</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1904</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1942</w:t>
            </w: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1997</w:t>
            </w: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7–9</w:t>
            </w:r>
            <w:r>
              <w:rPr>
                <w:rStyle w:val="33"/>
                <w:rFonts w:hint="default" w:ascii="Times New Roman" w:hAnsi="Times New Roman" w:eastAsia="Arial" w:cs="Times New Roman"/>
                <w:b w:val="0"/>
                <w:bCs/>
                <w:i w:val="0"/>
                <w:iCs w:val="0"/>
                <w:caps w:val="0"/>
                <w:color w:val="333333"/>
                <w:spacing w:val="0"/>
                <w:sz w:val="20"/>
                <w:szCs w:val="20"/>
                <w:highlight w:val="none"/>
                <w:shd w:val="clear" w:fill="FFFFFF"/>
                <w:lang w:val="ru-RU"/>
              </w:rPr>
              <w:t>.02.</w:t>
            </w:r>
          </w:p>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Style w:val="33"/>
                <w:rFonts w:hint="default" w:ascii="Times New Roman" w:hAnsi="Times New Roman" w:eastAsia="Arial" w:cs="Times New Roman"/>
                <w:b w:val="0"/>
                <w:bCs/>
                <w:i w:val="0"/>
                <w:iCs w:val="0"/>
                <w:caps w:val="0"/>
                <w:color w:val="333333"/>
                <w:spacing w:val="0"/>
                <w:sz w:val="20"/>
                <w:szCs w:val="20"/>
                <w:highlight w:val="none"/>
                <w:shd w:val="clear" w:fill="FFFFFF"/>
              </w:rPr>
              <w:t>2015</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jc w:val="center"/>
        <w:rPr>
          <w:rFonts w:hint="default" w:ascii="Times New Roman" w:hAnsi="Times New Roman" w:eastAsia="Times New Roman" w:cs="Times New Roman"/>
          <w:b/>
          <w:bCs/>
          <w:color w:val="auto"/>
          <w:sz w:val="28"/>
          <w:szCs w:val="21"/>
          <w:highlight w:val="none"/>
          <w:lang w:val="en-US" w:eastAsia="ru-RU"/>
        </w:rPr>
      </w:pPr>
      <w:r>
        <w:rPr>
          <w:rFonts w:hint="default" w:ascii="Times New Roman" w:hAnsi="Times New Roman" w:eastAsia="Times New Roman" w:cs="Times New Roman"/>
          <w:b/>
          <w:bCs/>
          <w:color w:val="auto"/>
          <w:sz w:val="28"/>
          <w:szCs w:val="21"/>
          <w:highlight w:val="none"/>
          <w:lang w:eastAsia="ru-RU"/>
        </w:rPr>
        <w:t>КАРТОЧКИ</w:t>
      </w:r>
      <w:r>
        <w:rPr>
          <w:rFonts w:hint="default" w:ascii="Times New Roman" w:hAnsi="Times New Roman" w:eastAsia="Times New Roman" w:cs="Times New Roman"/>
          <w:b/>
          <w:bCs/>
          <w:color w:val="auto"/>
          <w:sz w:val="28"/>
          <w:szCs w:val="21"/>
          <w:highlight w:val="none"/>
          <w:lang w:val="en-US" w:eastAsia="ru-RU"/>
        </w:rPr>
        <w:t xml:space="preserve"> ПО БЛОКАМ. ЛИЧНОСТИ.</w:t>
      </w: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54" name="Изображение 5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5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55" name="Изображение 5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 5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56" name="Изображение 5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 5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57" name="Изображение 5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 5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92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869" w:type="dxa"/>
            <w:vAlign w:val="center"/>
          </w:tcPr>
          <w:p>
            <w:pPr>
              <w:spacing w:after="0" w:line="240" w:lineRule="auto"/>
              <w:jc w:val="center"/>
              <w:rPr>
                <w:rFonts w:hint="default" w:ascii="Times New Roman" w:hAnsi="Times New Roman" w:cs="Times New Roman"/>
                <w:b/>
                <w:highlight w:val="none"/>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0"/>
                <w:szCs w:val="20"/>
                <w:highlight w:val="none"/>
                <w:lang w:val="en-US" w:eastAsia="ru-RU"/>
              </w:rPr>
              <w:t>Иосиф Виссарионович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ЛУЖКОВ </w:t>
            </w:r>
            <w:r>
              <w:rPr>
                <w:rFonts w:hint="default" w:ascii="Times New Roman" w:hAnsi="Times New Roman" w:eastAsia="Times New Roman" w:cs="Times New Roman"/>
                <w:b w:val="0"/>
                <w:bCs/>
                <w:i w:val="0"/>
                <w:iCs w:val="0"/>
                <w:color w:val="auto"/>
                <w:sz w:val="24"/>
                <w:szCs w:val="24"/>
                <w:highlight w:val="none"/>
                <w:lang w:val="en-US" w:eastAsia="ru-RU"/>
              </w:rPr>
              <w:t>Юрий Михайлович</w:t>
            </w:r>
          </w:p>
        </w:tc>
        <w:tc>
          <w:tcPr>
            <w:tcW w:w="1720"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ШАРАНДИН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Юрий Афанасьевич</w:t>
            </w:r>
          </w:p>
        </w:tc>
        <w:tc>
          <w:tcPr>
            <w:tcW w:w="883" w:type="dxa"/>
            <w:vAlign w:val="center"/>
          </w:tcPr>
          <w:p>
            <w:pPr>
              <w:spacing w:after="150" w:line="240" w:lineRule="auto"/>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en-US"/>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58" name="Изображение 5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 5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59" name="Изображение 5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 5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60" name="Изображение 6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 6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61" name="Изображение 6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 6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p>
        </w:tc>
        <w:tc>
          <w:tcPr>
            <w:tcW w:w="92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54"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ШАРАНДИН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Юрий Афанасьевич</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41" w:type="dxa"/>
            <w:gridSpan w:val="2"/>
            <w:vAlign w:val="center"/>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ШВЕРНИК</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Николай</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4"/>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8"/>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62" name="Изображение 6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 6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63" name="Изображение 6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 6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64" name="Изображение 6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 6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65" name="Изображение 6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 6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ЛУЖКОВ </w:t>
            </w:r>
            <w:r>
              <w:rPr>
                <w:rFonts w:hint="default" w:ascii="Times New Roman" w:hAnsi="Times New Roman" w:eastAsia="Times New Roman" w:cs="Times New Roman"/>
                <w:b w:val="0"/>
                <w:bCs/>
                <w:i w:val="0"/>
                <w:iCs w:val="0"/>
                <w:color w:val="auto"/>
                <w:sz w:val="24"/>
                <w:szCs w:val="24"/>
                <w:highlight w:val="none"/>
                <w:lang w:val="en-US" w:eastAsia="ru-RU"/>
              </w:rPr>
              <w:t>Юрий Михайлович</w:t>
            </w:r>
          </w:p>
        </w:tc>
        <w:tc>
          <w:tcPr>
            <w:tcW w:w="92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0"/>
                <w:szCs w:val="20"/>
                <w:highlight w:val="none"/>
                <w:lang w:val="en-US" w:eastAsia="ru-RU"/>
              </w:rPr>
              <w:t>Иосиф Виссарионович</w:t>
            </w: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8"/>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3</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66" name="Изображение 6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 6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67" name="Изображение 6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 6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68" name="Изображение 6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 6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69" name="Изображение 6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 6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ЛУЖКОВ </w:t>
            </w:r>
            <w:r>
              <w:rPr>
                <w:rFonts w:hint="default" w:ascii="Times New Roman" w:hAnsi="Times New Roman" w:eastAsia="Times New Roman" w:cs="Times New Roman"/>
                <w:b w:val="0"/>
                <w:bCs/>
                <w:i w:val="0"/>
                <w:iCs w:val="0"/>
                <w:color w:val="auto"/>
                <w:sz w:val="24"/>
                <w:szCs w:val="24"/>
                <w:highlight w:val="none"/>
                <w:lang w:val="en-US" w:eastAsia="ru-RU"/>
              </w:rPr>
              <w:t>Юрий Михайлович</w:t>
            </w:r>
          </w:p>
        </w:tc>
        <w:tc>
          <w:tcPr>
            <w:tcW w:w="92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ЧЕРНОГАЕВ</w:t>
            </w:r>
            <w:r>
              <w:rPr>
                <w:rFonts w:hint="default" w:ascii="Times New Roman" w:hAnsi="Times New Roman" w:eastAsia="Times New Roman" w:cs="Times New Roman"/>
                <w:b w:val="0"/>
                <w:bCs/>
                <w:i w:val="0"/>
                <w:iCs w:val="0"/>
                <w:color w:val="auto"/>
                <w:sz w:val="24"/>
                <w:szCs w:val="24"/>
                <w:highlight w:val="none"/>
                <w:lang w:val="en-US" w:eastAsia="ru-RU"/>
              </w:rPr>
              <w:t xml:space="preserve"> Сергей Иванович</w:t>
            </w: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ШВЕРНИК</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Николай</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4</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70" name="Изображение 7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 7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71" name="Изображение 7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 7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72" name="Изображение 7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 7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73" name="Изображение 7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 7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180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858"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0"/>
                <w:szCs w:val="20"/>
                <w:highlight w:val="none"/>
                <w:lang w:val="en-US" w:eastAsia="ru-RU"/>
              </w:rPr>
              <w:t>Иосиф Виссарионович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18"/>
                <w:szCs w:val="18"/>
                <w:highlight w:val="none"/>
                <w:lang w:eastAsia="ru-RU"/>
              </w:rPr>
              <w:t>МАЯКОВСКИЙ</w:t>
            </w:r>
            <w:r>
              <w:rPr>
                <w:rFonts w:hint="default" w:ascii="Times New Roman" w:hAnsi="Times New Roman" w:eastAsia="Times New Roman" w:cs="Times New Roman"/>
                <w:b/>
                <w:bCs w:val="0"/>
                <w:i w:val="0"/>
                <w:iCs w:val="0"/>
                <w:color w:val="auto"/>
                <w:sz w:val="20"/>
                <w:szCs w:val="20"/>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ШАРАНДИН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Юрий Афанасьевич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800"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ЛУЖКОВ </w:t>
            </w:r>
            <w:r>
              <w:rPr>
                <w:rFonts w:hint="default" w:ascii="Times New Roman" w:hAnsi="Times New Roman" w:eastAsia="Times New Roman" w:cs="Times New Roman"/>
                <w:b w:val="0"/>
                <w:bCs/>
                <w:i w:val="0"/>
                <w:iCs w:val="0"/>
                <w:color w:val="auto"/>
                <w:sz w:val="24"/>
                <w:szCs w:val="24"/>
                <w:highlight w:val="none"/>
                <w:lang w:val="en-US" w:eastAsia="ru-RU"/>
              </w:rPr>
              <w:t>Юрий Михайлович</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1720"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ЧЕРНОГАЕВ</w:t>
            </w:r>
            <w:r>
              <w:rPr>
                <w:rFonts w:hint="default" w:ascii="Times New Roman" w:hAnsi="Times New Roman" w:eastAsia="Times New Roman" w:cs="Times New Roman"/>
                <w:b w:val="0"/>
                <w:bCs/>
                <w:i w:val="0"/>
                <w:iCs w:val="0"/>
                <w:color w:val="auto"/>
                <w:sz w:val="24"/>
                <w:szCs w:val="24"/>
                <w:highlight w:val="none"/>
                <w:lang w:val="en-US" w:eastAsia="ru-RU"/>
              </w:rPr>
              <w:t xml:space="preserve"> Сергей Иванович</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5</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74" name="Изображение 7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 7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75" name="Изображение 7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 7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76" name="Изображение 7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 7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77" name="Изображение 7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 7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p>
        </w:tc>
        <w:tc>
          <w:tcPr>
            <w:tcW w:w="178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18"/>
                <w:szCs w:val="18"/>
                <w:highlight w:val="none"/>
                <w:lang w:eastAsia="ru-RU"/>
              </w:rPr>
              <w:t>МАЯКОВСКИЙ</w:t>
            </w:r>
            <w:r>
              <w:rPr>
                <w:rFonts w:hint="default" w:ascii="Times New Roman" w:hAnsi="Times New Roman" w:eastAsia="Times New Roman" w:cs="Times New Roman"/>
                <w:b/>
                <w:bCs w:val="0"/>
                <w:i w:val="0"/>
                <w:iCs w:val="0"/>
                <w:color w:val="auto"/>
                <w:sz w:val="20"/>
                <w:szCs w:val="20"/>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69" w:type="dxa"/>
            <w:vAlign w:val="center"/>
          </w:tcPr>
          <w:p>
            <w:pPr>
              <w:spacing w:after="0" w:line="240" w:lineRule="auto"/>
              <w:jc w:val="center"/>
              <w:rPr>
                <w:rFonts w:hint="default" w:ascii="Times New Roman" w:hAnsi="Times New Roman" w:cs="Times New Roman"/>
                <w:b/>
                <w:highlight w:val="none"/>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ЦЕТКИН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Клара</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ЧЕРНОГАЕВ</w:t>
            </w:r>
            <w:r>
              <w:rPr>
                <w:rFonts w:hint="default" w:ascii="Times New Roman" w:hAnsi="Times New Roman" w:eastAsia="Times New Roman" w:cs="Times New Roman"/>
                <w:b w:val="0"/>
                <w:bCs/>
                <w:i w:val="0"/>
                <w:iCs w:val="0"/>
                <w:color w:val="auto"/>
                <w:sz w:val="24"/>
                <w:szCs w:val="24"/>
                <w:highlight w:val="none"/>
                <w:lang w:val="en-US" w:eastAsia="ru-RU"/>
              </w:rPr>
              <w:t xml:space="preserve"> Сергей Иванович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6</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1787"/>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8"/>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78" name="Изображение 7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 7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79" name="Изображение 7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 7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80" name="Изображение 8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 8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81" name="Изображение 8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 8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p>
        </w:tc>
        <w:tc>
          <w:tcPr>
            <w:tcW w:w="1787"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18"/>
                <w:szCs w:val="18"/>
                <w:highlight w:val="none"/>
                <w:lang w:eastAsia="ru-RU"/>
              </w:rPr>
              <w:t>МАЯКОВСКИЙ</w:t>
            </w:r>
            <w:r>
              <w:rPr>
                <w:rFonts w:hint="default" w:ascii="Times New Roman" w:hAnsi="Times New Roman" w:eastAsia="Times New Roman" w:cs="Times New Roman"/>
                <w:b/>
                <w:bCs w:val="0"/>
                <w:i w:val="0"/>
                <w:iCs w:val="0"/>
                <w:color w:val="auto"/>
                <w:sz w:val="20"/>
                <w:szCs w:val="20"/>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69"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ШАРАНДИН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Юрий Афанасьевич</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87"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8"/>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7</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82" name="Изображение 8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 8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83" name="Изображение 8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 8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84" name="Изображение 8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 8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85" name="Изображение 8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 8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18"/>
                <w:szCs w:val="18"/>
                <w:highlight w:val="none"/>
                <w:lang w:eastAsia="ru-RU"/>
              </w:rPr>
              <w:t>МАЯКОВСКИЙ</w:t>
            </w:r>
            <w:r>
              <w:rPr>
                <w:rFonts w:hint="default" w:ascii="Times New Roman" w:hAnsi="Times New Roman" w:eastAsia="Times New Roman" w:cs="Times New Roman"/>
                <w:b/>
                <w:bCs w:val="0"/>
                <w:i w:val="0"/>
                <w:iCs w:val="0"/>
                <w:color w:val="auto"/>
                <w:sz w:val="20"/>
                <w:szCs w:val="20"/>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929" w:type="dxa"/>
            <w:vAlign w:val="center"/>
          </w:tcPr>
          <w:p>
            <w:pPr>
              <w:spacing w:after="0" w:line="240" w:lineRule="auto"/>
              <w:jc w:val="center"/>
              <w:rPr>
                <w:rFonts w:hint="default" w:ascii="Times New Roman" w:hAnsi="Times New Roman" w:cs="Times New Roman"/>
                <w:b/>
                <w:highlight w:val="none"/>
              </w:rPr>
            </w:pPr>
          </w:p>
        </w:tc>
        <w:tc>
          <w:tcPr>
            <w:tcW w:w="172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51"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1800"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ЦЕТКИН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Клара</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1727"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8</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86" name="Изображение 8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 8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87" name="Изображение 8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 8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88" name="Изображение 8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 8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89" name="Изображение 8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 8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0"/>
                <w:szCs w:val="20"/>
                <w:highlight w:val="none"/>
                <w:lang w:val="en-US" w:eastAsia="ru-RU"/>
              </w:rPr>
              <w:t>Иосиф Виссарионович</w:t>
            </w:r>
          </w:p>
        </w:tc>
        <w:tc>
          <w:tcPr>
            <w:tcW w:w="929" w:type="dxa"/>
            <w:vAlign w:val="center"/>
          </w:tcPr>
          <w:p>
            <w:pPr>
              <w:spacing w:after="0" w:line="240" w:lineRule="auto"/>
              <w:jc w:val="center"/>
              <w:rPr>
                <w:rFonts w:hint="default" w:ascii="Times New Roman" w:hAnsi="Times New Roman" w:cs="Times New Roman"/>
                <w:b/>
                <w:highlight w:val="none"/>
              </w:rPr>
            </w:pPr>
          </w:p>
        </w:tc>
        <w:tc>
          <w:tcPr>
            <w:tcW w:w="172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51" w:type="dxa"/>
            <w:vAlign w:val="center"/>
          </w:tcPr>
          <w:p>
            <w:pPr>
              <w:spacing w:after="0" w:line="240" w:lineRule="auto"/>
              <w:jc w:val="center"/>
              <w:rPr>
                <w:rFonts w:hint="default" w:ascii="Times New Roman" w:hAnsi="Times New Roman" w:cs="Times New Roman"/>
                <w:b/>
                <w:highlight w:val="none"/>
              </w:rPr>
            </w:pPr>
          </w:p>
        </w:tc>
        <w:tc>
          <w:tcPr>
            <w:tcW w:w="172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ЛЕНИН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9</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90" name="Изображение 9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Изображение 9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91" name="Изображение 9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Изображение 9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92" name="Изображение 9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Изображение 9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93" name="Изображение 9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Изображение 9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p>
        </w:tc>
        <w:tc>
          <w:tcPr>
            <w:tcW w:w="178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869" w:type="dxa"/>
            <w:vAlign w:val="center"/>
          </w:tcPr>
          <w:p>
            <w:pPr>
              <w:spacing w:after="0" w:line="240" w:lineRule="auto"/>
              <w:jc w:val="center"/>
              <w:rPr>
                <w:rFonts w:hint="default" w:ascii="Times New Roman" w:hAnsi="Times New Roman" w:cs="Times New Roman"/>
                <w:b/>
                <w:highlight w:val="none"/>
              </w:rPr>
            </w:pPr>
          </w:p>
        </w:tc>
        <w:tc>
          <w:tcPr>
            <w:tcW w:w="851" w:type="dxa"/>
            <w:vAlign w:val="center"/>
          </w:tcPr>
          <w:p>
            <w:pPr>
              <w:spacing w:after="0" w:line="240" w:lineRule="auto"/>
              <w:jc w:val="center"/>
              <w:rPr>
                <w:rFonts w:hint="default" w:ascii="Times New Roman" w:hAnsi="Times New Roman" w:cs="Times New Roman"/>
                <w:b/>
                <w:highlight w:val="none"/>
              </w:rPr>
            </w:pPr>
          </w:p>
        </w:tc>
        <w:tc>
          <w:tcPr>
            <w:tcW w:w="1727"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Style w:val="33"/>
                <w:rFonts w:hint="default" w:ascii="Times New Roman" w:hAnsi="Times New Roman" w:eastAsia="Arial" w:cs="Times New Roman"/>
                <w:b/>
                <w:bCs w:val="0"/>
                <w:i w:val="0"/>
                <w:iCs w:val="0"/>
                <w:caps w:val="0"/>
                <w:color w:val="auto"/>
                <w:spacing w:val="0"/>
                <w:sz w:val="24"/>
                <w:szCs w:val="24"/>
                <w:highlight w:val="none"/>
                <w:shd w:val="clear" w:fill="FFFFFF"/>
                <w:lang w:val="ru-RU"/>
              </w:rPr>
              <w:t>КЛОЧКОВ</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Игорь Евгеньевич</w:t>
            </w:r>
          </w:p>
        </w:tc>
        <w:tc>
          <w:tcPr>
            <w:tcW w:w="1720"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18"/>
                <w:szCs w:val="18"/>
                <w:highlight w:val="none"/>
                <w:lang w:eastAsia="ru-RU"/>
              </w:rPr>
              <w:t>МАЯКОВСКИЙ</w:t>
            </w:r>
            <w:r>
              <w:rPr>
                <w:rFonts w:hint="default" w:ascii="Times New Roman" w:hAnsi="Times New Roman" w:eastAsia="Times New Roman" w:cs="Times New Roman"/>
                <w:b/>
                <w:bCs w:val="0"/>
                <w:i w:val="0"/>
                <w:iCs w:val="0"/>
                <w:color w:val="auto"/>
                <w:sz w:val="20"/>
                <w:szCs w:val="20"/>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1727"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ЛЕНИН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0</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94" name="Изображение 9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Изображение 9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95" name="Изображение 9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Изображение 9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96" name="Изображение 9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Изображение 9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97" name="Изображение 9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Изображение 9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1800" w:type="dxa"/>
            <w:gridSpan w:val="2"/>
            <w:vAlign w:val="center"/>
          </w:tcPr>
          <w:p>
            <w:pPr>
              <w:spacing w:after="0" w:line="240" w:lineRule="auto"/>
              <w:jc w:val="center"/>
              <w:rPr>
                <w:rFonts w:hint="default" w:ascii="Times New Roman" w:hAnsi="Times New Roman" w:cs="Times New Roman"/>
                <w:b/>
                <w:highlight w:val="none"/>
              </w:rPr>
            </w:pPr>
            <w:r>
              <w:rPr>
                <w:rStyle w:val="33"/>
                <w:rFonts w:hint="default" w:ascii="Times New Roman" w:hAnsi="Times New Roman" w:eastAsia="Arial" w:cs="Times New Roman"/>
                <w:b/>
                <w:bCs w:val="0"/>
                <w:i w:val="0"/>
                <w:iCs w:val="0"/>
                <w:caps w:val="0"/>
                <w:color w:val="auto"/>
                <w:spacing w:val="0"/>
                <w:sz w:val="24"/>
                <w:szCs w:val="24"/>
                <w:highlight w:val="none"/>
                <w:shd w:val="clear" w:fill="FFFFFF"/>
                <w:lang w:val="ru-RU"/>
              </w:rPr>
              <w:t>КЛОЧКОВ</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Игорь Евгеньевич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p>
        </w:tc>
        <w:tc>
          <w:tcPr>
            <w:tcW w:w="1720"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0"/>
                <w:szCs w:val="20"/>
                <w:highlight w:val="none"/>
                <w:lang w:val="en-US" w:eastAsia="ru-RU"/>
              </w:rPr>
              <w:t>Иосиф Виссарионович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ШВЕРНИК</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Николай</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41" w:type="dxa"/>
            <w:gridSpan w:val="2"/>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28"/>
                <w:highlight w:val="none"/>
                <w:lang w:val="ru-RU"/>
              </w:rPr>
              <w:t>ПРОФСОЮЗНОЕ ИСТОРИЧЕСКОЕ ЛОТО. ЛИЧНОСТИ</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98" name="Изображение 9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Изображение 9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99" name="Изображение 9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Изображение 9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100" name="Изображение 10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Изображение 10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101" name="Изображение 10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Изображение 10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1800" w:type="dxa"/>
            <w:gridSpan w:val="2"/>
            <w:vAlign w:val="center"/>
          </w:tcPr>
          <w:p>
            <w:pPr>
              <w:spacing w:after="0" w:line="240" w:lineRule="auto"/>
              <w:jc w:val="center"/>
              <w:rPr>
                <w:rFonts w:hint="default" w:ascii="Times New Roman" w:hAnsi="Times New Roman" w:cs="Times New Roman"/>
                <w:b/>
                <w:highlight w:val="none"/>
              </w:rPr>
            </w:pPr>
            <w:r>
              <w:rPr>
                <w:rStyle w:val="33"/>
                <w:rFonts w:hint="default" w:ascii="Times New Roman" w:hAnsi="Times New Roman" w:eastAsia="Arial" w:cs="Times New Roman"/>
                <w:b/>
                <w:bCs w:val="0"/>
                <w:i w:val="0"/>
                <w:iCs w:val="0"/>
                <w:caps w:val="0"/>
                <w:color w:val="auto"/>
                <w:spacing w:val="0"/>
                <w:sz w:val="24"/>
                <w:szCs w:val="24"/>
                <w:highlight w:val="none"/>
                <w:shd w:val="clear" w:fill="FFFFFF"/>
                <w:lang w:val="ru-RU"/>
              </w:rPr>
              <w:t>КЛОЧКОВ</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Игорь Евгеньевич</w:t>
            </w:r>
          </w:p>
        </w:tc>
        <w:tc>
          <w:tcPr>
            <w:tcW w:w="858"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p>
        </w:tc>
        <w:tc>
          <w:tcPr>
            <w:tcW w:w="851" w:type="dxa"/>
            <w:vAlign w:val="center"/>
          </w:tcPr>
          <w:p>
            <w:pPr>
              <w:spacing w:after="0" w:line="240" w:lineRule="auto"/>
              <w:jc w:val="center"/>
              <w:rPr>
                <w:rFonts w:hint="default" w:ascii="Times New Roman" w:hAnsi="Times New Roman" w:cs="Times New Roman"/>
                <w:b/>
                <w:highlight w:val="none"/>
              </w:rPr>
            </w:pPr>
          </w:p>
        </w:tc>
        <w:tc>
          <w:tcPr>
            <w:tcW w:w="1727" w:type="dxa"/>
            <w:gridSpan w:val="2"/>
            <w:vAlign w:val="center"/>
          </w:tcPr>
          <w:p>
            <w:pPr>
              <w:spacing w:after="150" w:line="240" w:lineRule="auto"/>
              <w:rPr>
                <w:rFonts w:hint="default" w:ascii="Times New Roman" w:hAnsi="Times New Roman" w:cs="Times New Roman"/>
                <w:b/>
                <w:highlight w:val="none"/>
              </w:rPr>
            </w:pPr>
            <w:r>
              <w:rPr>
                <w:rFonts w:hint="default" w:ascii="Times New Roman" w:hAnsi="Times New Roman" w:eastAsia="Times New Roman" w:cs="Times New Roman"/>
                <w:b/>
                <w:bCs w:val="0"/>
                <w:i w:val="0"/>
                <w:iCs w:val="0"/>
                <w:color w:val="auto"/>
                <w:sz w:val="24"/>
                <w:szCs w:val="24"/>
                <w:highlight w:val="none"/>
                <w:lang w:eastAsia="ru-RU"/>
              </w:rPr>
              <w:t>ЦЕТКИН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Клара</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54"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eastAsia="ru-RU"/>
              </w:rPr>
              <w:t>ЛЕНИН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1720" w:type="dxa"/>
            <w:gridSpan w:val="2"/>
            <w:vAlign w:val="center"/>
          </w:tcPr>
          <w:p>
            <w:pPr>
              <w:spacing w:after="150" w:line="240" w:lineRule="auto"/>
              <w:rPr>
                <w:rFonts w:hint="default" w:ascii="Times New Roman" w:hAnsi="Times New Roman" w:cs="Times New Roman"/>
                <w:b/>
                <w:sz w:val="32"/>
                <w:highlight w:val="none"/>
                <w:lang w:val="en-US"/>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0"/>
                <w:szCs w:val="20"/>
                <w:highlight w:val="none"/>
                <w:lang w:eastAsia="ru-RU"/>
              </w:rPr>
              <w:t>Владимир</w:t>
            </w:r>
            <w:r>
              <w:rPr>
                <w:rFonts w:hint="default" w:ascii="Times New Roman" w:hAnsi="Times New Roman" w:eastAsia="Times New Roman" w:cs="Times New Roman"/>
                <w:b w:val="0"/>
                <w:bCs/>
                <w:i w:val="0"/>
                <w:iCs w:val="0"/>
                <w:color w:val="auto"/>
                <w:sz w:val="20"/>
                <w:szCs w:val="20"/>
                <w:highlight w:val="none"/>
                <w:lang w:val="en-US" w:eastAsia="ru-RU"/>
              </w:rPr>
              <w:t xml:space="preserve"> Владимирович</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8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0"/>
                <w:szCs w:val="20"/>
                <w:highlight w:val="none"/>
                <w:lang w:val="en-US" w:eastAsia="ru-RU"/>
              </w:rPr>
              <w:t>МЕРКУЛОВА</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1727" w:type="dxa"/>
            <w:gridSpan w:val="2"/>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4"/>
          <w:szCs w:val="24"/>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4"/>
          <w:szCs w:val="24"/>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4"/>
          <w:szCs w:val="24"/>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4"/>
          <w:szCs w:val="24"/>
          <w:highlight w:val="none"/>
          <w:lang w:eastAsia="ru-RU"/>
        </w:rPr>
      </w:pPr>
    </w:p>
    <w:p>
      <w:pPr>
        <w:shd w:val="clear" w:color="auto" w:fill="FFFFFF"/>
        <w:spacing w:after="150" w:line="240" w:lineRule="auto"/>
        <w:jc w:val="center"/>
        <w:rPr>
          <w:rFonts w:hint="default" w:ascii="Times New Roman" w:hAnsi="Times New Roman" w:eastAsia="Times New Roman" w:cs="Times New Roman"/>
          <w:b/>
          <w:bCs/>
          <w:color w:val="auto"/>
          <w:sz w:val="24"/>
          <w:szCs w:val="24"/>
          <w:highlight w:val="none"/>
          <w:lang w:val="en-US" w:eastAsia="ru-RU"/>
        </w:rPr>
      </w:pPr>
      <w:r>
        <w:rPr>
          <w:rFonts w:hint="default" w:ascii="Times New Roman" w:hAnsi="Times New Roman" w:eastAsia="Times New Roman" w:cs="Times New Roman"/>
          <w:b/>
          <w:bCs/>
          <w:color w:val="auto"/>
          <w:sz w:val="24"/>
          <w:szCs w:val="24"/>
          <w:highlight w:val="none"/>
          <w:lang w:eastAsia="ru-RU"/>
        </w:rPr>
        <w:t>КАРТОЧКИ</w:t>
      </w:r>
      <w:r>
        <w:rPr>
          <w:rFonts w:hint="default" w:ascii="Times New Roman" w:hAnsi="Times New Roman" w:eastAsia="Times New Roman" w:cs="Times New Roman"/>
          <w:b/>
          <w:bCs/>
          <w:color w:val="auto"/>
          <w:sz w:val="24"/>
          <w:szCs w:val="24"/>
          <w:highlight w:val="none"/>
          <w:lang w:val="en-US" w:eastAsia="ru-RU"/>
        </w:rPr>
        <w:t xml:space="preserve"> ПО БЛОКАМ. ОБЩЕРОССИЙСКИЙ ПРОФСОЮЗ ОБРАЗОВАНИЯ.</w:t>
      </w: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hd w:val="clear" w:color="auto" w:fill="FFFFFF"/>
              <w:spacing w:after="15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46" name="Изображение 24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Изображение 24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47" name="Изображение 24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Изображение 24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48" name="Изображение 24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Изображение 24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49" name="Изображение 24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Изображение 24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lang w:val="ru-RU"/>
              </w:rPr>
            </w:pPr>
            <w:r>
              <w:rPr>
                <w:rFonts w:hint="default" w:ascii="Times New Roman" w:hAnsi="Times New Roman" w:cs="Times New Roman"/>
                <w:b w:val="0"/>
                <w:bCs/>
                <w:color w:val="auto"/>
                <w:sz w:val="20"/>
                <w:szCs w:val="20"/>
                <w:highlight w:val="none"/>
                <w:lang w:val="ru-RU"/>
              </w:rPr>
              <w:t>1995</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lang w:val="ru-RU"/>
              </w:rPr>
            </w:pPr>
            <w:r>
              <w:rPr>
                <w:rFonts w:hint="default" w:ascii="Times New Roman" w:hAnsi="Times New Roman" w:cs="Times New Roman"/>
                <w:b w:val="0"/>
                <w:bCs/>
                <w:color w:val="auto"/>
                <w:sz w:val="20"/>
                <w:szCs w:val="20"/>
                <w:highlight w:val="none"/>
                <w:lang w:val="ru-RU"/>
              </w:rPr>
              <w:t>1921</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51"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r>
              <w:rPr>
                <w:rFonts w:hint="default" w:ascii="Times New Roman" w:hAnsi="Times New Roman" w:eastAsia="Arial" w:cs="Times New Roman"/>
                <w:b w:val="0"/>
                <w:bCs/>
                <w:i w:val="0"/>
                <w:iCs w:val="0"/>
                <w:caps w:val="0"/>
                <w:color w:val="auto"/>
                <w:spacing w:val="0"/>
                <w:sz w:val="20"/>
                <w:szCs w:val="20"/>
                <w:highlight w:val="none"/>
                <w:shd w:val="clear" w:fill="FFFFFF"/>
              </w:rPr>
              <w:t> </w:t>
            </w:r>
          </w:p>
        </w:tc>
        <w:tc>
          <w:tcPr>
            <w:tcW w:w="858" w:type="dxa"/>
            <w:vAlign w:val="center"/>
          </w:tcPr>
          <w:p>
            <w:pPr>
              <w:spacing w:after="150" w:line="240" w:lineRule="auto"/>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Май</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1922</w:t>
            </w: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1992</w:t>
            </w:r>
          </w:p>
        </w:tc>
        <w:tc>
          <w:tcPr>
            <w:tcW w:w="85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lang w:val="ru-RU"/>
              </w:rPr>
            </w:pPr>
            <w:r>
              <w:rPr>
                <w:rFonts w:hint="default" w:ascii="Times New Roman" w:hAnsi="Times New Roman" w:cs="Times New Roman"/>
                <w:b w:val="0"/>
                <w:bCs/>
                <w:color w:val="auto"/>
                <w:sz w:val="20"/>
                <w:szCs w:val="20"/>
                <w:highlight w:val="none"/>
                <w:lang w:val="ru-RU"/>
              </w:rPr>
              <w:t>2005</w:t>
            </w: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en-US"/>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50" name="Изображение 25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Изображение 25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51" name="Изображение 25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Изображение 25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52" name="Изображение 25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Изображение 25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53" name="Изображение 25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Изображение 25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Май</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1922</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lang w:val="ru-RU"/>
              </w:rPr>
            </w:pPr>
            <w:r>
              <w:rPr>
                <w:rFonts w:hint="default" w:ascii="Times New Roman" w:hAnsi="Times New Roman" w:cs="Times New Roman"/>
                <w:b w:val="0"/>
                <w:bCs/>
                <w:color w:val="auto"/>
                <w:sz w:val="20"/>
                <w:szCs w:val="20"/>
                <w:highlight w:val="none"/>
                <w:lang w:val="ru-RU"/>
              </w:rPr>
              <w:t>1990</w:t>
            </w:r>
          </w:p>
        </w:tc>
        <w:tc>
          <w:tcPr>
            <w:tcW w:w="851"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51"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69"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83" w:type="dxa"/>
            <w:vAlign w:val="center"/>
          </w:tcPr>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92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1921</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val="0"/>
                <w:bCs/>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1992</w:t>
            </w:r>
          </w:p>
        </w:tc>
        <w:tc>
          <w:tcPr>
            <w:tcW w:w="851"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val="0"/>
                <w:bCs/>
                <w:color w:val="auto"/>
                <w:sz w:val="20"/>
                <w:szCs w:val="20"/>
                <w:highlight w:val="none"/>
                <w:lang w:eastAsia="ru-RU"/>
              </w:rPr>
            </w:pPr>
          </w:p>
        </w:tc>
        <w:tc>
          <w:tcPr>
            <w:tcW w:w="858" w:type="dxa"/>
            <w:vAlign w:val="center"/>
          </w:tcPr>
          <w:p>
            <w:pPr>
              <w:spacing w:after="0" w:line="240" w:lineRule="auto"/>
              <w:jc w:val="center"/>
              <w:rPr>
                <w:rFonts w:hint="default" w:ascii="Times New Roman" w:hAnsi="Times New Roman" w:cs="Times New Roman"/>
                <w:b w:val="0"/>
                <w:bCs/>
                <w:color w:val="auto"/>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val="0"/>
                <w:bCs/>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54" name="Изображение 25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Изображение 25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55" name="Изображение 25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Изображение 25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56" name="Изображение 25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Изображение 25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57" name="Изображение 25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Изображение 25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r>
              <w:rPr>
                <w:rFonts w:hint="default" w:ascii="Times New Roman" w:hAnsi="Times New Roman" w:eastAsia="Arial" w:cs="Times New Roman"/>
                <w:b w:val="0"/>
                <w:bCs/>
                <w:i w:val="0"/>
                <w:iCs w:val="0"/>
                <w:caps w:val="0"/>
                <w:color w:val="auto"/>
                <w:spacing w:val="0"/>
                <w:sz w:val="20"/>
                <w:szCs w:val="20"/>
                <w:highlight w:val="none"/>
                <w:shd w:val="clear" w:fill="FFFFFF"/>
              </w:rPr>
              <w:t> </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1"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p>
        </w:tc>
        <w:tc>
          <w:tcPr>
            <w:tcW w:w="92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6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5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1992</w:t>
            </w:r>
          </w:p>
        </w:tc>
        <w:tc>
          <w:tcPr>
            <w:tcW w:w="86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3</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58" name="Изображение 25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Изображение 25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59" name="Изображение 25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Изображение 25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60" name="Изображение 26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Изображение 26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61" name="Изображение 26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Изображение 26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71"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929"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869"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51"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69"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color w:val="auto"/>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71"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58"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69" w:type="dxa"/>
            <w:vAlign w:val="center"/>
          </w:tcPr>
          <w:p>
            <w:pPr>
              <w:spacing w:after="150" w:line="240" w:lineRule="auto"/>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1"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color w:val="auto"/>
                <w:sz w:val="20"/>
                <w:szCs w:val="20"/>
                <w:highlight w:val="none"/>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83"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871"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val="en-US"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r>
              <w:rPr>
                <w:rFonts w:hint="default" w:ascii="Times New Roman" w:hAnsi="Times New Roman" w:eastAsia="Arial" w:cs="Times New Roman"/>
                <w:b w:val="0"/>
                <w:bCs/>
                <w:i w:val="0"/>
                <w:iCs w:val="0"/>
                <w:caps w:val="0"/>
                <w:color w:val="auto"/>
                <w:spacing w:val="0"/>
                <w:sz w:val="20"/>
                <w:szCs w:val="20"/>
                <w:highlight w:val="none"/>
                <w:shd w:val="clear" w:fill="FFFFFF"/>
              </w:rPr>
              <w:t> </w:t>
            </w:r>
          </w:p>
        </w:tc>
        <w:tc>
          <w:tcPr>
            <w:tcW w:w="858"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869"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69" w:type="dxa"/>
            <w:vAlign w:val="center"/>
          </w:tcPr>
          <w:p>
            <w:pPr>
              <w:spacing w:after="0" w:line="240" w:lineRule="auto"/>
              <w:jc w:val="center"/>
              <w:rPr>
                <w:rFonts w:hint="default" w:ascii="Times New Roman" w:hAnsi="Times New Roman" w:eastAsia="Times New Roman" w:cs="Times New Roman"/>
                <w:b/>
                <w:color w:val="auto"/>
                <w:sz w:val="20"/>
                <w:szCs w:val="20"/>
                <w:highlight w:val="none"/>
                <w:lang w:val="en-US" w:eastAsia="ru-RU"/>
              </w:rPr>
            </w:pPr>
            <w:r>
              <w:rPr>
                <w:rFonts w:hint="default" w:ascii="Times New Roman" w:hAnsi="Times New Roman" w:eastAsia="Times New Roman" w:cs="Times New Roman"/>
                <w:b w:val="0"/>
                <w:bCs/>
                <w:color w:val="auto"/>
                <w:sz w:val="20"/>
                <w:szCs w:val="20"/>
                <w:highlight w:val="none"/>
                <w:lang w:val="en-US" w:eastAsia="ru-RU"/>
              </w:rPr>
              <w:t>1995</w:t>
            </w:r>
          </w:p>
        </w:tc>
        <w:tc>
          <w:tcPr>
            <w:tcW w:w="858" w:type="dxa"/>
            <w:vAlign w:val="center"/>
          </w:tcPr>
          <w:p>
            <w:pPr>
              <w:spacing w:after="0" w:line="24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val="0"/>
                <w:bCs/>
                <w:color w:val="auto"/>
                <w:sz w:val="20"/>
                <w:szCs w:val="20"/>
                <w:highlight w:val="none"/>
                <w:lang w:val="ru-RU"/>
              </w:rPr>
              <w:t>2005</w:t>
            </w:r>
          </w:p>
        </w:tc>
        <w:tc>
          <w:tcPr>
            <w:tcW w:w="883" w:type="dxa"/>
            <w:vAlign w:val="center"/>
          </w:tcPr>
          <w:p>
            <w:pPr>
              <w:spacing w:after="0" w:line="240" w:lineRule="auto"/>
              <w:jc w:val="center"/>
              <w:rPr>
                <w:rFonts w:hint="default" w:ascii="Times New Roman" w:hAnsi="Times New Roman" w:cs="Times New Roman"/>
                <w:b/>
                <w:color w:val="auto"/>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4</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62" name="Изображение 26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Изображение 26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63" name="Изображение 26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Изображение 26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64" name="Изображение 26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Изображение 26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65" name="Изображение 26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Изображение 26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871" w:type="dxa"/>
            <w:vAlign w:val="center"/>
          </w:tcPr>
          <w:p>
            <w:pPr>
              <w:spacing w:after="0" w:line="240" w:lineRule="auto"/>
              <w:jc w:val="center"/>
              <w:rPr>
                <w:rFonts w:hint="default" w:ascii="Times New Roman" w:hAnsi="Times New Roman" w:cs="Times New Roman"/>
                <w:b/>
                <w:sz w:val="20"/>
                <w:szCs w:val="20"/>
                <w:highlight w:val="none"/>
              </w:rPr>
            </w:pPr>
          </w:p>
        </w:tc>
        <w:tc>
          <w:tcPr>
            <w:tcW w:w="92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Май</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1922</w:t>
            </w:r>
          </w:p>
        </w:tc>
        <w:tc>
          <w:tcPr>
            <w:tcW w:w="85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5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1921</w:t>
            </w:r>
          </w:p>
        </w:tc>
        <w:tc>
          <w:tcPr>
            <w:tcW w:w="869" w:type="dxa"/>
            <w:vAlign w:val="center"/>
          </w:tcPr>
          <w:p>
            <w:pPr>
              <w:spacing w:after="150" w:line="240" w:lineRule="auto"/>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6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lang w:val="ru-RU"/>
              </w:rPr>
            </w:pPr>
            <w:r>
              <w:rPr>
                <w:rFonts w:hint="default" w:ascii="Times New Roman" w:hAnsi="Times New Roman" w:cs="Times New Roman"/>
                <w:b w:val="0"/>
                <w:bCs/>
                <w:sz w:val="20"/>
                <w:szCs w:val="20"/>
                <w:highlight w:val="none"/>
                <w:lang w:val="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5</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66" name="Изображение 26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Изображение 26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67" name="Изображение 26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Изображение 26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68" name="Изображение 26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Изображение 26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69" name="Изображение 26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Изображение 26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1"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1921</w:t>
            </w: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51"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87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Май</w:t>
            </w:r>
          </w:p>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1922</w:t>
            </w:r>
          </w:p>
        </w:tc>
        <w:tc>
          <w:tcPr>
            <w:tcW w:w="92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1992</w:t>
            </w:r>
          </w:p>
        </w:tc>
        <w:tc>
          <w:tcPr>
            <w:tcW w:w="86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6</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70" name="Изображение 27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Изображение 27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71" name="Изображение 27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Изображение 27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72" name="Изображение 27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Изображение 27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73" name="Изображение 27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Изображение 27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sz w:val="20"/>
                <w:szCs w:val="20"/>
                <w:highlight w:val="none"/>
              </w:rPr>
            </w:pP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1"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7</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74" name="Изображение 274"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Изображение 274"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75" name="Изображение 275"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Изображение 275"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76" name="Изображение 276"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Изображение 276"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77" name="Изображение 277"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Изображение 277"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58" w:type="dxa"/>
            <w:vAlign w:val="center"/>
          </w:tcPr>
          <w:p>
            <w:pPr>
              <w:spacing w:after="0" w:line="240" w:lineRule="auto"/>
              <w:jc w:val="center"/>
              <w:rPr>
                <w:rFonts w:hint="default" w:ascii="Times New Roman" w:hAnsi="Times New Roman" w:cs="Times New Roman"/>
                <w:b w:val="0"/>
                <w:bCs/>
                <w:sz w:val="20"/>
                <w:szCs w:val="20"/>
                <w:highlight w:val="none"/>
                <w:lang w:val="ru-RU"/>
              </w:rPr>
            </w:pPr>
            <w:r>
              <w:rPr>
                <w:rFonts w:hint="default" w:ascii="Times New Roman" w:hAnsi="Times New Roman" w:cs="Times New Roman"/>
                <w:b w:val="0"/>
                <w:bCs/>
                <w:sz w:val="20"/>
                <w:szCs w:val="20"/>
                <w:highlight w:val="none"/>
                <w:lang w:val="ru-RU"/>
              </w:rPr>
              <w:t>1995</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92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1921</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51"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cs="Times New Roman"/>
                <w:b w:val="0"/>
                <w:bCs/>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cs="Times New Roman"/>
                <w:b w:val="0"/>
                <w:bCs/>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83" w:type="dxa"/>
            <w:vAlign w:val="center"/>
          </w:tcPr>
          <w:p>
            <w:pPr>
              <w:spacing w:after="0" w:line="240" w:lineRule="auto"/>
              <w:jc w:val="center"/>
              <w:rPr>
                <w:rFonts w:hint="default" w:ascii="Times New Roman" w:hAnsi="Times New Roman" w:cs="Times New Roman"/>
                <w:b w:val="0"/>
                <w:bCs/>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87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Май</w:t>
            </w:r>
          </w:p>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1922</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69"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color w:val="auto"/>
                <w:sz w:val="20"/>
                <w:szCs w:val="20"/>
                <w:highlight w:val="none"/>
                <w:lang w:val="en-US" w:eastAsia="ru-RU"/>
              </w:rPr>
              <w:t>1991</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eastAsia="Times New Roman" w:cs="Times New Roman"/>
                <w:b w:val="0"/>
                <w:bCs/>
                <w:color w:val="444444"/>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58" w:type="dxa"/>
            <w:vAlign w:val="center"/>
          </w:tcPr>
          <w:p>
            <w:pPr>
              <w:spacing w:after="0" w:line="240" w:lineRule="auto"/>
              <w:jc w:val="center"/>
              <w:rPr>
                <w:rFonts w:hint="default" w:ascii="Times New Roman" w:hAnsi="Times New Roman" w:cs="Times New Roman"/>
                <w:b w:val="0"/>
                <w:bCs/>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val="0"/>
                <w:bCs/>
                <w:sz w:val="20"/>
                <w:szCs w:val="20"/>
                <w:highlight w:val="none"/>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8</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78" name="Изображение 278"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Изображение 278"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79" name="Изображение 279"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Изображение 279"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80" name="Изображение 280"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Изображение 280"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81" name="Изображение 281"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Изображение 281"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1921</w:t>
            </w:r>
          </w:p>
        </w:tc>
        <w:tc>
          <w:tcPr>
            <w:tcW w:w="869" w:type="dxa"/>
            <w:vAlign w:val="center"/>
          </w:tcPr>
          <w:p>
            <w:pPr>
              <w:spacing w:after="0" w:line="240" w:lineRule="auto"/>
              <w:jc w:val="center"/>
              <w:rPr>
                <w:rFonts w:hint="default" w:ascii="Times New Roman" w:hAnsi="Times New Roman" w:cs="Times New Roman"/>
                <w:b/>
                <w:highlight w:val="none"/>
              </w:rPr>
            </w:pPr>
          </w:p>
        </w:tc>
        <w:tc>
          <w:tcPr>
            <w:tcW w:w="851" w:type="dxa"/>
            <w:vAlign w:val="center"/>
          </w:tcPr>
          <w:p>
            <w:pPr>
              <w:spacing w:after="0" w:line="240" w:lineRule="auto"/>
              <w:jc w:val="center"/>
              <w:rPr>
                <w:rFonts w:hint="default" w:ascii="Times New Roman" w:hAnsi="Times New Roman" w:cs="Times New Roman"/>
                <w:b/>
                <w:highlight w:val="none"/>
              </w:rPr>
            </w:pPr>
          </w:p>
        </w:tc>
        <w:tc>
          <w:tcPr>
            <w:tcW w:w="869"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eastAsia="ru-RU"/>
              </w:rPr>
              <w:t>1992</w:t>
            </w:r>
          </w:p>
        </w:tc>
        <w:tc>
          <w:tcPr>
            <w:tcW w:w="858"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sz w:val="32"/>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r>
              <w:rPr>
                <w:rFonts w:hint="default" w:ascii="Times New Roman" w:hAnsi="Times New Roman" w:eastAsia="Arial" w:cs="Times New Roman"/>
                <w:b w:val="0"/>
                <w:bCs/>
                <w:i w:val="0"/>
                <w:iCs w:val="0"/>
                <w:caps w:val="0"/>
                <w:color w:val="auto"/>
                <w:spacing w:val="0"/>
                <w:sz w:val="20"/>
                <w:szCs w:val="20"/>
                <w:highlight w:val="none"/>
                <w:shd w:val="clear" w:fill="FFFFFF"/>
              </w:rPr>
              <w:t> </w:t>
            </w:r>
          </w:p>
        </w:tc>
        <w:tc>
          <w:tcPr>
            <w:tcW w:w="929" w:type="dxa"/>
            <w:vAlign w:val="center"/>
          </w:tcPr>
          <w:p>
            <w:pPr>
              <w:spacing w:after="0" w:line="240" w:lineRule="auto"/>
              <w:jc w:val="center"/>
              <w:rPr>
                <w:rFonts w:hint="default" w:ascii="Times New Roman" w:hAnsi="Times New Roman" w:cs="Times New Roman"/>
                <w:b/>
                <w:sz w:val="32"/>
                <w:highlight w:val="none"/>
              </w:rPr>
            </w:pPr>
          </w:p>
        </w:tc>
        <w:tc>
          <w:tcPr>
            <w:tcW w:w="858" w:type="dxa"/>
            <w:vAlign w:val="center"/>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Май</w:t>
            </w:r>
          </w:p>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1922</w:t>
            </w:r>
          </w:p>
        </w:tc>
        <w:tc>
          <w:tcPr>
            <w:tcW w:w="869" w:type="dxa"/>
            <w:vAlign w:val="center"/>
          </w:tcPr>
          <w:p>
            <w:pPr>
              <w:spacing w:after="0" w:line="240" w:lineRule="auto"/>
              <w:jc w:val="center"/>
              <w:rPr>
                <w:rFonts w:hint="default" w:ascii="Times New Roman" w:hAnsi="Times New Roman" w:cs="Times New Roman"/>
                <w:b/>
                <w:sz w:val="32"/>
                <w:highlight w:val="none"/>
              </w:rPr>
            </w:pPr>
          </w:p>
        </w:tc>
        <w:tc>
          <w:tcPr>
            <w:tcW w:w="851"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1991</w:t>
            </w: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1.06.</w:t>
            </w:r>
          </w:p>
          <w:p>
            <w:pPr>
              <w:spacing w:after="0" w:line="240" w:lineRule="auto"/>
              <w:jc w:val="center"/>
              <w:rPr>
                <w:rFonts w:hint="default" w:ascii="Times New Roman" w:hAnsi="Times New Roman" w:cs="Times New Roman"/>
                <w:b/>
                <w:sz w:val="32"/>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1895</w:t>
            </w:r>
          </w:p>
        </w:tc>
        <w:tc>
          <w:tcPr>
            <w:tcW w:w="858" w:type="dxa"/>
            <w:vAlign w:val="center"/>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Март</w:t>
            </w:r>
          </w:p>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1958</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1990</w:t>
            </w: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858"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.03.</w:t>
            </w:r>
          </w:p>
          <w:p>
            <w:pPr>
              <w:spacing w:after="0" w:line="240" w:lineRule="auto"/>
              <w:jc w:val="center"/>
              <w:rPr>
                <w:rFonts w:hint="default" w:ascii="Times New Roman" w:hAnsi="Times New Roman" w:cs="Times New Roman"/>
                <w:b/>
                <w:sz w:val="32"/>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2025</w:t>
            </w:r>
          </w:p>
        </w:tc>
        <w:tc>
          <w:tcPr>
            <w:tcW w:w="883"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9</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82" name="Изображение 282"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Изображение 282"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83" name="Изображение 283"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Изображение 283"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84" name="Изображение 284"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Изображение 284"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85" name="Изображение 285"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Изображение 285"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p>
        </w:tc>
        <w:tc>
          <w:tcPr>
            <w:tcW w:w="871"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1895</w:t>
            </w:r>
          </w:p>
        </w:tc>
        <w:tc>
          <w:tcPr>
            <w:tcW w:w="858" w:type="dxa"/>
            <w:vAlign w:val="center"/>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Март</w:t>
            </w:r>
          </w:p>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1958</w:t>
            </w:r>
          </w:p>
        </w:tc>
        <w:tc>
          <w:tcPr>
            <w:tcW w:w="869" w:type="dxa"/>
            <w:vAlign w:val="center"/>
          </w:tcPr>
          <w:p>
            <w:pPr>
              <w:spacing w:after="0" w:line="240" w:lineRule="auto"/>
              <w:jc w:val="center"/>
              <w:rPr>
                <w:rFonts w:hint="default" w:ascii="Times New Roman" w:hAnsi="Times New Roman" w:cs="Times New Roman"/>
                <w:b/>
                <w:highlight w:val="none"/>
              </w:rPr>
            </w:pPr>
          </w:p>
        </w:tc>
        <w:tc>
          <w:tcPr>
            <w:tcW w:w="851"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1991</w:t>
            </w:r>
          </w:p>
        </w:tc>
        <w:tc>
          <w:tcPr>
            <w:tcW w:w="869" w:type="dxa"/>
            <w:vAlign w:val="center"/>
          </w:tcPr>
          <w:p>
            <w:pPr>
              <w:spacing w:after="0" w:line="240" w:lineRule="auto"/>
              <w:jc w:val="center"/>
              <w:rPr>
                <w:rFonts w:hint="default" w:ascii="Times New Roman" w:hAnsi="Times New Roman" w:cs="Times New Roman"/>
                <w:b/>
                <w:highlight w:val="none"/>
              </w:rPr>
            </w:pPr>
          </w:p>
        </w:tc>
        <w:tc>
          <w:tcPr>
            <w:tcW w:w="858" w:type="dxa"/>
            <w:vAlign w:val="center"/>
          </w:tcPr>
          <w:p>
            <w:pPr>
              <w:spacing w:after="0" w:line="240" w:lineRule="auto"/>
              <w:jc w:val="center"/>
              <w:rPr>
                <w:rFonts w:hint="default" w:ascii="Times New Roman" w:hAnsi="Times New Roman" w:cs="Times New Roman"/>
                <w:b/>
                <w:highlight w:val="none"/>
              </w:rPr>
            </w:pPr>
          </w:p>
        </w:tc>
        <w:tc>
          <w:tcPr>
            <w:tcW w:w="883" w:type="dxa"/>
            <w:vAlign w:val="center"/>
          </w:tcPr>
          <w:p>
            <w:pPr>
              <w:spacing w:after="0" w:line="240" w:lineRule="auto"/>
              <w:jc w:val="center"/>
              <w:rPr>
                <w:rFonts w:hint="default" w:ascii="Times New Roman" w:hAnsi="Times New Roman" w:cs="Times New Roman"/>
                <w:b/>
                <w:highlight w:val="none"/>
              </w:rPr>
            </w:pPr>
            <w:r>
              <w:rPr>
                <w:rFonts w:hint="default" w:ascii="Times New Roman" w:hAnsi="Times New Roman" w:eastAsia="Times New Roman" w:cs="Times New Roman"/>
                <w:b w:val="0"/>
                <w:bCs/>
                <w:i w:val="0"/>
                <w:iCs w:val="0"/>
                <w:color w:val="auto"/>
                <w:sz w:val="24"/>
                <w:szCs w:val="24"/>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sz w:val="32"/>
                <w:highlight w:val="none"/>
              </w:rPr>
            </w:pPr>
          </w:p>
        </w:tc>
        <w:tc>
          <w:tcPr>
            <w:tcW w:w="929"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1924</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1990</w:t>
            </w:r>
          </w:p>
        </w:tc>
        <w:tc>
          <w:tcPr>
            <w:tcW w:w="851" w:type="dxa"/>
            <w:vAlign w:val="center"/>
          </w:tcPr>
          <w:p>
            <w:pPr>
              <w:spacing w:after="0" w:line="240" w:lineRule="auto"/>
              <w:jc w:val="center"/>
              <w:rPr>
                <w:rFonts w:hint="default" w:ascii="Times New Roman" w:hAnsi="Times New Roman" w:cs="Times New Roman"/>
                <w:b/>
                <w:sz w:val="32"/>
                <w:highlight w:val="none"/>
              </w:rPr>
            </w:pPr>
          </w:p>
        </w:tc>
        <w:tc>
          <w:tcPr>
            <w:tcW w:w="869" w:type="dxa"/>
            <w:vAlign w:val="center"/>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1.06.</w:t>
            </w:r>
          </w:p>
          <w:p>
            <w:pPr>
              <w:spacing w:after="0" w:line="240" w:lineRule="auto"/>
              <w:jc w:val="center"/>
              <w:rPr>
                <w:rFonts w:hint="default" w:ascii="Times New Roman" w:hAnsi="Times New Roman" w:cs="Times New Roman"/>
                <w:b/>
                <w:sz w:val="32"/>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1995 </w:t>
            </w:r>
          </w:p>
        </w:tc>
        <w:tc>
          <w:tcPr>
            <w:tcW w:w="858" w:type="dxa"/>
            <w:vAlign w:val="center"/>
          </w:tcPr>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2005</w:t>
            </w:r>
          </w:p>
        </w:tc>
        <w:tc>
          <w:tcPr>
            <w:tcW w:w="883" w:type="dxa"/>
            <w:vAlign w:val="center"/>
          </w:tcPr>
          <w:p>
            <w:pPr>
              <w:spacing w:after="0" w:line="240" w:lineRule="auto"/>
              <w:jc w:val="center"/>
              <w:rPr>
                <w:rFonts w:hint="default" w:ascii="Times New Roman" w:hAnsi="Times New Roman" w:cs="Times New Roman"/>
                <w:b/>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87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8" w:type="dxa"/>
            <w:vAlign w:val="center"/>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Март</w:t>
            </w:r>
          </w:p>
          <w:p>
            <w:pPr>
              <w:spacing w:after="0" w:line="240" w:lineRule="auto"/>
              <w:jc w:val="center"/>
              <w:rPr>
                <w:rFonts w:hint="default" w:ascii="Times New Roman" w:hAnsi="Times New Roman" w:cs="Times New Roman"/>
                <w:b/>
                <w:sz w:val="32"/>
                <w:highlight w:val="none"/>
              </w:rPr>
            </w:pPr>
            <w:r>
              <w:rPr>
                <w:rFonts w:hint="default" w:ascii="Times New Roman" w:hAnsi="Times New Roman" w:eastAsia="Times New Roman" w:cs="Times New Roman"/>
                <w:b w:val="0"/>
                <w:bCs/>
                <w:i w:val="0"/>
                <w:iCs w:val="0"/>
                <w:color w:val="auto"/>
                <w:sz w:val="24"/>
                <w:szCs w:val="24"/>
                <w:highlight w:val="none"/>
                <w:lang w:val="en-US" w:eastAsia="ru-RU"/>
              </w:rPr>
              <w:t>1958</w:t>
            </w:r>
          </w:p>
        </w:tc>
        <w:tc>
          <w:tcPr>
            <w:tcW w:w="869"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val="en-US" w:eastAsia="ru-RU"/>
              </w:rPr>
            </w:pPr>
          </w:p>
        </w:tc>
        <w:tc>
          <w:tcPr>
            <w:tcW w:w="851" w:type="dxa"/>
            <w:vAlign w:val="center"/>
          </w:tcPr>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1992</w:t>
            </w:r>
          </w:p>
        </w:tc>
        <w:tc>
          <w:tcPr>
            <w:tcW w:w="869" w:type="dxa"/>
            <w:vAlign w:val="center"/>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8</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.04.</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w:t>
            </w:r>
          </w:p>
          <w:p>
            <w:pPr>
              <w:spacing w:after="0" w:line="240" w:lineRule="auto"/>
              <w:jc w:val="center"/>
              <w:rPr>
                <w:rFonts w:hint="default" w:ascii="Times New Roman" w:hAnsi="Times New Roman" w:eastAsia="Times New Roman" w:cs="Times New Roman"/>
                <w:b/>
                <w:color w:val="444444"/>
                <w:sz w:val="21"/>
                <w:szCs w:val="21"/>
                <w:highlight w:val="none"/>
                <w:lang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sz w:val="32"/>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.03.</w:t>
            </w:r>
          </w:p>
          <w:p>
            <w:pPr>
              <w:spacing w:after="0" w:line="240" w:lineRule="auto"/>
              <w:jc w:val="center"/>
              <w:rPr>
                <w:rFonts w:hint="default" w:ascii="Times New Roman" w:hAnsi="Times New Roman" w:cs="Times New Roman"/>
                <w:b/>
                <w:highlight w:val="none"/>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0</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86" name="Изображение 286"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Изображение 286"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87" name="Изображение 287"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Изображение 287"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88" name="Изображение 288"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Изображение 288"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89" name="Изображение 289"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Изображение 289"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1921</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1995</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2005</w:t>
            </w: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92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1990</w:t>
            </w: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1"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7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92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8</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.04.</w:t>
            </w:r>
          </w:p>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1999</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1</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871"/>
        <w:gridCol w:w="929"/>
        <w:gridCol w:w="858"/>
        <w:gridCol w:w="869"/>
        <w:gridCol w:w="851"/>
        <w:gridCol w:w="869"/>
        <w:gridCol w:w="858"/>
        <w:gridCol w:w="883"/>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871" w:type="dxa"/>
            <w:gridSpan w:val="9"/>
          </w:tcPr>
          <w:p>
            <w:pPr>
              <w:spacing w:after="0" w:line="240" w:lineRule="auto"/>
              <w:jc w:val="center"/>
              <w:rPr>
                <w:rFonts w:hint="default" w:ascii="Times New Roman" w:hAnsi="Times New Roman" w:cs="Times New Roman"/>
                <w:b/>
                <w:sz w:val="28"/>
                <w:highlight w:val="none"/>
                <w:lang w:val="ru-RU"/>
              </w:rPr>
            </w:pPr>
            <w:r>
              <w:rPr>
                <w:rFonts w:hint="default" w:ascii="Times New Roman" w:hAnsi="Times New Roman" w:cs="Times New Roman"/>
                <w:b/>
                <w:sz w:val="16"/>
                <w:szCs w:val="16"/>
                <w:highlight w:val="none"/>
                <w:lang w:val="ru-RU"/>
              </w:rPr>
              <w:t xml:space="preserve">ПРОФСОЮЗНОЕ ИСТОРИЧЕСКОЕ ЛОТО. </w:t>
            </w:r>
            <w:r>
              <w:rPr>
                <w:rFonts w:hint="default" w:ascii="Times New Roman" w:hAnsi="Times New Roman" w:eastAsia="Times New Roman" w:cs="Times New Roman"/>
                <w:b/>
                <w:bCs/>
                <w:color w:val="auto"/>
                <w:sz w:val="16"/>
                <w:szCs w:val="16"/>
                <w:highlight w:val="none"/>
                <w:lang w:val="en-US" w:eastAsia="ru-RU"/>
              </w:rPr>
              <w:t>ОБЩЕРОССИЙСКИЙ ПРОФСОЮЗ ОБРАЗОВАНИЯ.</w:t>
            </w:r>
          </w:p>
        </w:tc>
        <w:tc>
          <w:tcPr>
            <w:tcW w:w="1998" w:type="dxa"/>
            <w:vMerge w:val="restart"/>
          </w:tcPr>
          <w:p>
            <w:pPr>
              <w:spacing w:after="0" w:line="240" w:lineRule="auto"/>
              <w:jc w:val="left"/>
              <w:rPr>
                <w:rFonts w:hint="default" w:ascii="Times New Roman" w:hAnsi="Times New Roman" w:cs="Times New Roman"/>
                <w:highlight w:val="none"/>
                <w:lang w:val="ru-RU"/>
              </w:rPr>
            </w:pPr>
            <w:r>
              <w:rPr>
                <w:rFonts w:hint="default" w:ascii="Times New Roman" w:hAnsi="Times New Roman" w:cs="Times New Roman"/>
                <w:highlight w:val="none"/>
                <w:lang w:val="ru-RU"/>
              </w:rPr>
              <w:drawing>
                <wp:inline distT="0" distB="0" distL="114300" distR="114300">
                  <wp:extent cx="517525" cy="517525"/>
                  <wp:effectExtent l="0" t="0" r="635" b="635"/>
                  <wp:docPr id="290" name="Изображение 290" descr="e093eec1ced921a8ae51207c2e681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Изображение 290" descr="e093eec1ced921a8ae51207c2e681eb6"/>
                          <pic:cNvPicPr>
                            <a:picLocks noChangeAspect="1"/>
                          </pic:cNvPicPr>
                        </pic:nvPicPr>
                        <pic:blipFill>
                          <a:blip r:embed="rId4"/>
                          <a:stretch>
                            <a:fillRect/>
                          </a:stretch>
                        </pic:blipFill>
                        <pic:spPr>
                          <a:xfrm>
                            <a:off x="0" y="0"/>
                            <a:ext cx="517525" cy="517525"/>
                          </a:xfrm>
                          <a:prstGeom prst="rect">
                            <a:avLst/>
                          </a:prstGeom>
                        </pic:spPr>
                      </pic:pic>
                    </a:graphicData>
                  </a:graphic>
                </wp:inline>
              </w:drawing>
            </w:r>
            <w:r>
              <w:rPr>
                <w:rFonts w:hint="default" w:ascii="Times New Roman" w:hAnsi="Times New Roman" w:cs="Times New Roman"/>
                <w:highlight w:val="none"/>
                <w:lang w:val="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19430" cy="519430"/>
                  <wp:effectExtent l="0" t="0" r="13970" b="13970"/>
                  <wp:docPr id="291" name="Изображение 291" descr="312f16a9cda353ef13716dfa0696c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Изображение 291" descr="312f16a9cda353ef13716dfa0696c40d"/>
                          <pic:cNvPicPr>
                            <a:picLocks noChangeAspect="1"/>
                          </pic:cNvPicPr>
                        </pic:nvPicPr>
                        <pic:blipFill>
                          <a:blip r:embed="rId5"/>
                          <a:stretch>
                            <a:fillRect/>
                          </a:stretch>
                        </pic:blipFill>
                        <pic:spPr>
                          <a:xfrm>
                            <a:off x="0" y="0"/>
                            <a:ext cx="519430" cy="519430"/>
                          </a:xfrm>
                          <a:prstGeom prst="rect">
                            <a:avLst/>
                          </a:prstGeom>
                        </pic:spPr>
                      </pic:pic>
                    </a:graphicData>
                  </a:graphic>
                </wp:inline>
              </w:drawing>
            </w:r>
          </w:p>
          <w:p>
            <w:pPr>
              <w:spacing w:after="0" w:line="240" w:lineRule="auto"/>
              <w:ind w:left="900" w:hanging="900" w:hangingChars="900"/>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Федерация                   Общероссийский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Независимых                           Профсоюз</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Профсоюзов                         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России</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p>
          <w:p>
            <w:pPr>
              <w:spacing w:after="0" w:line="240" w:lineRule="auto"/>
              <w:jc w:val="left"/>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7365" cy="507365"/>
                  <wp:effectExtent l="0" t="0" r="10795" b="10795"/>
                  <wp:docPr id="292" name="Изображение 292" descr="1b54801fcd980648aafb2cda2225d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Изображение 292" descr="1b54801fcd980648aafb2cda2225d8fd"/>
                          <pic:cNvPicPr>
                            <a:picLocks noChangeAspect="1"/>
                          </pic:cNvPicPr>
                        </pic:nvPicPr>
                        <pic:blipFill>
                          <a:blip r:embed="rId6"/>
                          <a:stretch>
                            <a:fillRect/>
                          </a:stretch>
                        </pic:blipFill>
                        <pic:spPr>
                          <a:xfrm>
                            <a:off x="0" y="0"/>
                            <a:ext cx="507365" cy="507365"/>
                          </a:xfrm>
                          <a:prstGeom prst="rect">
                            <a:avLst/>
                          </a:prstGeom>
                        </pic:spPr>
                      </pic:pic>
                    </a:graphicData>
                  </a:graphic>
                </wp:inline>
              </w:drawing>
            </w:r>
            <w:r>
              <w:rPr>
                <w:rFonts w:hint="default" w:ascii="Times New Roman" w:hAnsi="Times New Roman" w:eastAsia="Times New Roman" w:cs="Times New Roman"/>
                <w:b/>
                <w:color w:val="444444"/>
                <w:sz w:val="10"/>
                <w:szCs w:val="10"/>
                <w:highlight w:val="none"/>
                <w:lang w:val="en-US" w:eastAsia="ru-RU"/>
              </w:rPr>
              <w:t xml:space="preserve">     </w:t>
            </w:r>
            <w:r>
              <w:rPr>
                <w:rFonts w:hint="default" w:ascii="Times New Roman" w:hAnsi="Times New Roman" w:eastAsia="Times New Roman" w:cs="Times New Roman"/>
                <w:b/>
                <w:color w:val="444444"/>
                <w:sz w:val="10"/>
                <w:szCs w:val="10"/>
                <w:highlight w:val="none"/>
                <w:lang w:val="en-US" w:eastAsia="ru-RU"/>
              </w:rPr>
              <w:drawing>
                <wp:inline distT="0" distB="0" distL="114300" distR="114300">
                  <wp:extent cx="501015" cy="501015"/>
                  <wp:effectExtent l="0" t="0" r="1905" b="1905"/>
                  <wp:docPr id="293" name="Изображение 293" descr="14b552ef5b8ebccd060dc33567ece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Изображение 293" descr="14b552ef5b8ebccd060dc33567ece2f9"/>
                          <pic:cNvPicPr>
                            <a:picLocks noChangeAspect="1"/>
                          </pic:cNvPicPr>
                        </pic:nvPicPr>
                        <pic:blipFill>
                          <a:blip r:embed="rId7"/>
                          <a:stretch>
                            <a:fillRect/>
                          </a:stretch>
                        </pic:blipFill>
                        <pic:spPr>
                          <a:xfrm>
                            <a:off x="0" y="0"/>
                            <a:ext cx="501015" cy="501015"/>
                          </a:xfrm>
                          <a:prstGeom prst="rect">
                            <a:avLst/>
                          </a:prstGeom>
                        </pic:spPr>
                      </pic:pic>
                    </a:graphicData>
                  </a:graphic>
                </wp:inline>
              </w:drawing>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Самарская                               Федерация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областная                              профсоюзов</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организация                            Самарской</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Профсоюза                                    области</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образования</w:t>
            </w:r>
          </w:p>
          <w:p>
            <w:pPr>
              <w:spacing w:after="0" w:line="240" w:lineRule="auto"/>
              <w:jc w:val="both"/>
              <w:rPr>
                <w:rFonts w:hint="default" w:ascii="Times New Roman" w:hAnsi="Times New Roman" w:eastAsia="Times New Roman" w:cs="Times New Roman"/>
                <w:b/>
                <w:color w:val="444444"/>
                <w:sz w:val="10"/>
                <w:szCs w:val="10"/>
                <w:highlight w:val="none"/>
                <w:lang w:val="en-US" w:eastAsia="ru-RU"/>
              </w:rPr>
            </w:pP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cs="Times New Roman"/>
                <w:b/>
                <w:color w:val="444444"/>
                <w:sz w:val="10"/>
                <w:szCs w:val="10"/>
                <w:highlight w:val="none"/>
                <w:lang w:val="en-US" w:eastAsia="ru-RU"/>
              </w:rPr>
              <w:t>Автор - составитель игры:</w:t>
            </w:r>
          </w:p>
          <w:p>
            <w:pPr>
              <w:spacing w:after="0" w:line="240" w:lineRule="auto"/>
              <w:jc w:val="center"/>
              <w:rPr>
                <w:rFonts w:hint="default" w:ascii="Times New Roman" w:hAnsi="Times New Roman" w:eastAsia="Times New Roman" w:cs="Times New Roman"/>
                <w:b/>
                <w:color w:val="444444"/>
                <w:sz w:val="10"/>
                <w:szCs w:val="10"/>
                <w:highlight w:val="none"/>
                <w:lang w:val="en-US" w:eastAsia="ru-RU"/>
              </w:rPr>
            </w:pPr>
            <w:r>
              <w:rPr>
                <w:rFonts w:hint="default" w:ascii="Times New Roman" w:hAnsi="Times New Roman" w:eastAsia="Times New Roman"/>
                <w:b/>
                <w:color w:val="444444"/>
                <w:sz w:val="10"/>
                <w:szCs w:val="10"/>
                <w:highlight w:val="none"/>
                <w:lang w:val="en-US" w:eastAsia="ru-RU"/>
              </w:rPr>
              <w:t>https://vk.com/okirakosjan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X</w:t>
            </w: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Г</w:t>
            </w:r>
            <w:r>
              <w:rPr>
                <w:rFonts w:hint="default" w:ascii="Times New Roman" w:hAnsi="Times New Roman" w:eastAsia="Times New Roman" w:cs="Times New Roman"/>
                <w:b w:val="0"/>
                <w:bCs/>
                <w:i w:val="0"/>
                <w:iCs w:val="0"/>
                <w:color w:val="auto"/>
                <w:sz w:val="20"/>
                <w:szCs w:val="20"/>
                <w:highlight w:val="none"/>
                <w:lang w:val="en-US" w:eastAsia="ru-RU"/>
              </w:rPr>
              <w:t>.И. Мерку-лова</w:t>
            </w:r>
          </w:p>
        </w:tc>
        <w:tc>
          <w:tcPr>
            <w:tcW w:w="92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1921</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1"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16.04</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1993</w:t>
            </w:r>
          </w:p>
        </w:tc>
        <w:tc>
          <w:tcPr>
            <w:tcW w:w="86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2025</w:t>
            </w: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871"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eastAsia="ru-RU"/>
              </w:rPr>
              <w:t>С</w:t>
            </w:r>
            <w:r>
              <w:rPr>
                <w:rFonts w:hint="default" w:ascii="Times New Roman" w:hAnsi="Times New Roman" w:eastAsia="Times New Roman" w:cs="Times New Roman"/>
                <w:b w:val="0"/>
                <w:bCs/>
                <w:i w:val="0"/>
                <w:iCs w:val="0"/>
                <w:color w:val="auto"/>
                <w:sz w:val="20"/>
                <w:szCs w:val="20"/>
                <w:highlight w:val="none"/>
                <w:lang w:val="en-US" w:eastAsia="ru-RU"/>
              </w:rPr>
              <w:t>.С. Крав-цов</w:t>
            </w:r>
          </w:p>
        </w:tc>
        <w:tc>
          <w:tcPr>
            <w:tcW w:w="929" w:type="dxa"/>
            <w:vAlign w:val="center"/>
          </w:tcPr>
          <w:p>
            <w:pPr>
              <w:spacing w:after="0" w:line="240" w:lineRule="auto"/>
              <w:jc w:val="center"/>
              <w:rPr>
                <w:rFonts w:hint="default" w:ascii="Times New Roman" w:hAnsi="Times New Roman" w:cs="Times New Roman"/>
                <w:b/>
                <w:sz w:val="20"/>
                <w:szCs w:val="20"/>
                <w:highlight w:val="none"/>
              </w:rPr>
            </w:pPr>
          </w:p>
        </w:tc>
        <w:tc>
          <w:tcPr>
            <w:tcW w:w="858"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1924</w:t>
            </w: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1991</w:t>
            </w:r>
          </w:p>
        </w:tc>
        <w:tc>
          <w:tcPr>
            <w:tcW w:w="851" w:type="dxa"/>
            <w:vAlign w:val="center"/>
          </w:tcPr>
          <w:p>
            <w:pPr>
              <w:spacing w:after="0" w:line="240" w:lineRule="auto"/>
              <w:jc w:val="center"/>
              <w:rPr>
                <w:rFonts w:hint="default" w:ascii="Times New Roman" w:hAnsi="Times New Roman" w:cs="Times New Roman"/>
                <w:b/>
                <w:sz w:val="20"/>
                <w:szCs w:val="20"/>
                <w:highlight w:val="none"/>
              </w:rPr>
            </w:pPr>
          </w:p>
        </w:tc>
        <w:tc>
          <w:tcPr>
            <w:tcW w:w="869" w:type="dxa"/>
            <w:vAlign w:val="center"/>
          </w:tcPr>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.03.</w:t>
            </w:r>
          </w:p>
          <w:p>
            <w:pPr>
              <w:spacing w:after="0" w:line="240" w:lineRule="auto"/>
              <w:jc w:val="center"/>
              <w:rPr>
                <w:rFonts w:hint="default" w:ascii="Times New Roman" w:hAnsi="Times New Roman" w:cs="Times New Roman"/>
                <w:b/>
                <w:sz w:val="20"/>
                <w:szCs w:val="20"/>
                <w:highlight w:val="none"/>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2025</w:t>
            </w: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83"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Яков</w:t>
            </w: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w:t>
            </w:r>
            <w:r>
              <w:rPr>
                <w:rStyle w:val="33"/>
                <w:rFonts w:hint="default" w:ascii="Times New Roman" w:hAnsi="Times New Roman" w:eastAsia="Arial" w:cs="Times New Roman"/>
                <w:b w:val="0"/>
                <w:bCs/>
                <w:i w:val="0"/>
                <w:iCs w:val="0"/>
                <w:caps w:val="0"/>
                <w:color w:val="auto"/>
                <w:spacing w:val="0"/>
                <w:sz w:val="20"/>
                <w:szCs w:val="20"/>
                <w:highlight w:val="none"/>
                <w:shd w:val="clear" w:fill="FFFFFF"/>
              </w:rPr>
              <w:t>лев</w:t>
            </w:r>
          </w:p>
        </w:tc>
        <w:tc>
          <w:tcPr>
            <w:tcW w:w="87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929"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val="en-US" w:eastAsia="ru-RU"/>
              </w:rPr>
              <w:t>1895</w:t>
            </w:r>
          </w:p>
        </w:tc>
        <w:tc>
          <w:tcPr>
            <w:tcW w:w="858"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eastAsia="ru-RU"/>
              </w:rPr>
            </w:pPr>
            <w:r>
              <w:rPr>
                <w:rFonts w:hint="default" w:ascii="Times New Roman" w:hAnsi="Times New Roman" w:eastAsia="Times New Roman" w:cs="Times New Roman"/>
                <w:b w:val="0"/>
                <w:bCs/>
                <w:i w:val="0"/>
                <w:iCs w:val="0"/>
                <w:color w:val="auto"/>
                <w:sz w:val="20"/>
                <w:szCs w:val="20"/>
                <w:highlight w:val="none"/>
                <w:lang w:eastAsia="ru-RU"/>
              </w:rPr>
              <w:t>Март</w:t>
            </w:r>
          </w:p>
          <w:p>
            <w:pPr>
              <w:spacing w:after="0" w:line="240" w:lineRule="auto"/>
              <w:jc w:val="center"/>
              <w:rPr>
                <w:rFonts w:hint="default" w:ascii="Times New Roman" w:hAnsi="Times New Roman" w:cs="Times New Roman"/>
                <w:b/>
                <w:sz w:val="20"/>
                <w:szCs w:val="20"/>
                <w:highlight w:val="none"/>
              </w:rPr>
            </w:pPr>
            <w:r>
              <w:rPr>
                <w:rFonts w:hint="default" w:ascii="Times New Roman" w:hAnsi="Times New Roman" w:eastAsia="Times New Roman" w:cs="Times New Roman"/>
                <w:b w:val="0"/>
                <w:bCs/>
                <w:i w:val="0"/>
                <w:iCs w:val="0"/>
                <w:color w:val="auto"/>
                <w:sz w:val="20"/>
                <w:szCs w:val="20"/>
                <w:highlight w:val="none"/>
                <w:lang w:val="en-US" w:eastAsia="ru-RU"/>
              </w:rPr>
              <w:t>1958</w:t>
            </w:r>
          </w:p>
        </w:tc>
        <w:tc>
          <w:tcPr>
            <w:tcW w:w="869" w:type="dxa"/>
            <w:vAlign w:val="center"/>
          </w:tcPr>
          <w:p>
            <w:pPr>
              <w:spacing w:after="150" w:line="240" w:lineRule="auto"/>
              <w:jc w:val="center"/>
              <w:rPr>
                <w:rFonts w:hint="default" w:ascii="Times New Roman" w:hAnsi="Times New Roman" w:eastAsia="Times New Roman" w:cs="Times New Roman"/>
                <w:b w:val="0"/>
                <w:bCs/>
                <w:i w:val="0"/>
                <w:iCs w:val="0"/>
                <w:color w:val="auto"/>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6</w:t>
            </w:r>
            <w:r>
              <w:rPr>
                <w:rFonts w:hint="default" w:ascii="Times New Roman" w:hAnsi="Times New Roman" w:eastAsia="Times New Roman" w:cs="Times New Roman"/>
                <w:b w:val="0"/>
                <w:bCs/>
                <w:i w:val="0"/>
                <w:iCs w:val="0"/>
                <w:color w:val="auto"/>
                <w:sz w:val="20"/>
                <w:szCs w:val="20"/>
                <w:highlight w:val="none"/>
                <w:lang w:val="en-US" w:eastAsia="ru-RU"/>
              </w:rPr>
              <w:t>.02.</w:t>
            </w:r>
          </w:p>
          <w:p>
            <w:pPr>
              <w:spacing w:after="0" w:line="240" w:lineRule="auto"/>
              <w:jc w:val="center"/>
              <w:rPr>
                <w:rFonts w:hint="default" w:ascii="Times New Roman" w:hAnsi="Times New Roman" w:eastAsia="Times New Roman" w:cs="Times New Roman"/>
                <w:b/>
                <w:color w:val="444444"/>
                <w:sz w:val="20"/>
                <w:szCs w:val="20"/>
                <w:highlight w:val="none"/>
                <w:lang w:val="en-US" w:eastAsia="ru-RU"/>
              </w:rPr>
            </w:pPr>
            <w:r>
              <w:rPr>
                <w:rFonts w:hint="default" w:ascii="Times New Roman" w:hAnsi="Times New Roman" w:eastAsia="Times New Roman" w:cs="Times New Roman"/>
                <w:b w:val="0"/>
                <w:bCs/>
                <w:i w:val="0"/>
                <w:iCs w:val="0"/>
                <w:color w:val="auto"/>
                <w:sz w:val="20"/>
                <w:szCs w:val="20"/>
                <w:highlight w:val="none"/>
                <w:lang w:eastAsia="ru-RU"/>
              </w:rPr>
              <w:t>1992</w:t>
            </w:r>
          </w:p>
        </w:tc>
        <w:tc>
          <w:tcPr>
            <w:tcW w:w="851" w:type="dxa"/>
            <w:vAlign w:val="center"/>
          </w:tcPr>
          <w:p>
            <w:pPr>
              <w:spacing w:after="0" w:line="240" w:lineRule="auto"/>
              <w:jc w:val="center"/>
              <w:rPr>
                <w:rFonts w:hint="default" w:ascii="Times New Roman" w:hAnsi="Times New Roman" w:eastAsia="Times New Roman" w:cs="Times New Roman"/>
                <w:b/>
                <w:color w:val="444444"/>
                <w:sz w:val="20"/>
                <w:szCs w:val="20"/>
                <w:highlight w:val="none"/>
                <w:lang w:eastAsia="ru-RU"/>
              </w:rPr>
            </w:pPr>
          </w:p>
        </w:tc>
        <w:tc>
          <w:tcPr>
            <w:tcW w:w="869" w:type="dxa"/>
            <w:vAlign w:val="center"/>
          </w:tcPr>
          <w:p>
            <w:pPr>
              <w:spacing w:after="150" w:line="240" w:lineRule="auto"/>
              <w:jc w:val="cente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lang w:val="ru-RU"/>
              </w:rPr>
              <w:t>1.06.</w:t>
            </w:r>
          </w:p>
          <w:p>
            <w:pPr>
              <w:spacing w:after="0" w:line="240" w:lineRule="auto"/>
              <w:jc w:val="center"/>
              <w:rPr>
                <w:rFonts w:hint="default" w:ascii="Times New Roman" w:hAnsi="Times New Roman" w:eastAsia="Times New Roman" w:cs="Times New Roman"/>
                <w:b/>
                <w:color w:val="444444"/>
                <w:sz w:val="20"/>
                <w:szCs w:val="20"/>
                <w:highlight w:val="none"/>
                <w:lang w:eastAsia="ru-RU"/>
              </w:rPr>
            </w:pPr>
            <w:r>
              <w:rPr>
                <w:rStyle w:val="33"/>
                <w:rFonts w:hint="default" w:ascii="Times New Roman" w:hAnsi="Times New Roman" w:eastAsia="Arial" w:cs="Times New Roman"/>
                <w:b w:val="0"/>
                <w:bCs/>
                <w:i w:val="0"/>
                <w:iCs w:val="0"/>
                <w:caps w:val="0"/>
                <w:color w:val="auto"/>
                <w:spacing w:val="0"/>
                <w:sz w:val="20"/>
                <w:szCs w:val="20"/>
                <w:highlight w:val="none"/>
                <w:shd w:val="clear" w:fill="FFFFFF"/>
              </w:rPr>
              <w:t>1995</w:t>
            </w:r>
          </w:p>
        </w:tc>
        <w:tc>
          <w:tcPr>
            <w:tcW w:w="858" w:type="dxa"/>
            <w:vAlign w:val="center"/>
          </w:tcPr>
          <w:p>
            <w:pPr>
              <w:spacing w:after="0" w:line="240" w:lineRule="auto"/>
              <w:jc w:val="center"/>
              <w:rPr>
                <w:rFonts w:hint="default" w:ascii="Times New Roman" w:hAnsi="Times New Roman" w:cs="Times New Roman"/>
                <w:b/>
                <w:sz w:val="20"/>
                <w:szCs w:val="20"/>
                <w:highlight w:val="none"/>
              </w:rPr>
            </w:pPr>
          </w:p>
        </w:tc>
        <w:tc>
          <w:tcPr>
            <w:tcW w:w="883" w:type="dxa"/>
            <w:vAlign w:val="center"/>
          </w:tcPr>
          <w:p>
            <w:pPr>
              <w:spacing w:after="0" w:line="240" w:lineRule="auto"/>
              <w:jc w:val="center"/>
              <w:rPr>
                <w:rFonts w:hint="default" w:ascii="Times New Roman" w:hAnsi="Times New Roman" w:cs="Times New Roman"/>
                <w:b/>
                <w:sz w:val="20"/>
                <w:szCs w:val="20"/>
                <w:highlight w:val="none"/>
              </w:rPr>
            </w:pPr>
          </w:p>
        </w:tc>
        <w:tc>
          <w:tcPr>
            <w:tcW w:w="1998" w:type="dxa"/>
            <w:vMerge w:val="continue"/>
          </w:tcPr>
          <w:p>
            <w:pPr>
              <w:spacing w:after="0" w:line="240" w:lineRule="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1" w:type="dxa"/>
            <w:gridSpan w:val="9"/>
          </w:tcPr>
          <w:p>
            <w:pPr>
              <w:spacing w:after="0" w:line="240" w:lineRule="auto"/>
              <w:jc w:val="center"/>
              <w:rPr>
                <w:rFonts w:hint="default" w:ascii="Times New Roman" w:hAnsi="Times New Roman" w:cs="Times New Roman"/>
                <w:highlight w:val="none"/>
                <w:lang w:val="ru-RU"/>
              </w:rPr>
            </w:pPr>
            <w:r>
              <w:rPr>
                <w:rFonts w:hint="default" w:ascii="Times New Roman" w:hAnsi="Times New Roman" w:cs="Times New Roman"/>
                <w:b/>
                <w:sz w:val="28"/>
                <w:highlight w:val="none"/>
                <w:lang w:val="en-US"/>
              </w:rPr>
              <w:t xml:space="preserve">                                  </w:t>
            </w:r>
            <w:r>
              <w:rPr>
                <w:rFonts w:hint="default" w:ascii="Times New Roman" w:hAnsi="Times New Roman" w:cs="Times New Roman"/>
                <w:b/>
                <w:sz w:val="28"/>
                <w:highlight w:val="none"/>
                <w:lang w:val="ru-RU"/>
              </w:rPr>
              <w:t>№</w:t>
            </w:r>
            <w:r>
              <w:rPr>
                <w:rFonts w:hint="default" w:ascii="Times New Roman" w:hAnsi="Times New Roman" w:cs="Times New Roman"/>
                <w:b/>
                <w:sz w:val="28"/>
                <w:highlight w:val="none"/>
                <w:lang w:val="en-US"/>
              </w:rPr>
              <w:t xml:space="preserve"> 1</w:t>
            </w:r>
            <w:r>
              <w:rPr>
                <w:rFonts w:hint="default" w:ascii="Times New Roman" w:hAnsi="Times New Roman" w:cs="Times New Roman"/>
                <w:b/>
                <w:sz w:val="28"/>
                <w:highlight w:val="none"/>
                <w:lang w:val="ru-RU"/>
              </w:rPr>
              <w:t>2</w:t>
            </w:r>
          </w:p>
        </w:tc>
        <w:tc>
          <w:tcPr>
            <w:tcW w:w="1998" w:type="dxa"/>
            <w:vMerge w:val="continue"/>
          </w:tcPr>
          <w:p>
            <w:pPr>
              <w:spacing w:after="0" w:line="240" w:lineRule="auto"/>
              <w:rPr>
                <w:rFonts w:hint="default" w:ascii="Times New Roman" w:hAnsi="Times New Roman" w:cs="Times New Roman"/>
                <w:highlight w:val="none"/>
              </w:rPr>
            </w:pP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jc w:val="center"/>
        <w:rPr>
          <w:rFonts w:hint="default" w:ascii="Times New Roman" w:hAnsi="Times New Roman" w:eastAsia="Times New Roman" w:cs="Times New Roman"/>
          <w:b/>
          <w:color w:val="auto"/>
          <w:sz w:val="28"/>
          <w:szCs w:val="21"/>
          <w:highlight w:val="none"/>
          <w:lang w:val="en-US" w:eastAsia="ru-RU"/>
        </w:rPr>
      </w:pPr>
      <w:r>
        <w:rPr>
          <w:rFonts w:hint="default" w:ascii="Times New Roman" w:hAnsi="Times New Roman" w:eastAsia="Times New Roman" w:cs="Times New Roman"/>
          <w:b/>
          <w:color w:val="auto"/>
          <w:sz w:val="28"/>
          <w:szCs w:val="21"/>
          <w:highlight w:val="none"/>
          <w:lang w:eastAsia="ru-RU"/>
        </w:rPr>
        <w:t>Фишки для игры</w:t>
      </w:r>
      <w:r>
        <w:rPr>
          <w:rFonts w:hint="default" w:ascii="Times New Roman" w:hAnsi="Times New Roman" w:eastAsia="Times New Roman" w:cs="Times New Roman"/>
          <w:b/>
          <w:color w:val="auto"/>
          <w:sz w:val="28"/>
          <w:szCs w:val="21"/>
          <w:highlight w:val="none"/>
          <w:lang w:val="en-US" w:eastAsia="ru-RU"/>
        </w:rPr>
        <w:t xml:space="preserve"> (для карточек «Даты, события, цифры, числа», «Общероссийский Профсоюз образования»)</w:t>
      </w:r>
    </w:p>
    <w:tbl>
      <w:tblPr>
        <w:tblStyle w:val="35"/>
        <w:tblW w:w="10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850"/>
        <w:gridCol w:w="850"/>
        <w:gridCol w:w="850"/>
        <w:gridCol w:w="850"/>
        <w:gridCol w:w="850"/>
        <w:gridCol w:w="850"/>
        <w:gridCol w:w="850"/>
        <w:gridCol w:w="850"/>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cs="Times New Roman"/>
                <w:color w:val="auto"/>
                <w:highlight w:val="none"/>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c>
          <w:tcPr>
            <w:tcW w:w="85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color w:val="auto"/>
                <w:sz w:val="24"/>
                <w:szCs w:val="21"/>
                <w:highlight w:val="none"/>
                <w:lang w:val="en-US" w:eastAsia="ru-RU"/>
              </w:rPr>
              <w:t>ОК</w:t>
            </w: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jc w:val="center"/>
        <w:rPr>
          <w:rFonts w:hint="default" w:ascii="Times New Roman" w:hAnsi="Times New Roman" w:eastAsia="Times New Roman" w:cs="Times New Roman"/>
          <w:b/>
          <w:color w:val="auto"/>
          <w:sz w:val="28"/>
          <w:szCs w:val="21"/>
          <w:highlight w:val="none"/>
          <w:lang w:val="en-US" w:eastAsia="ru-RU"/>
        </w:rPr>
      </w:pPr>
      <w:r>
        <w:rPr>
          <w:rFonts w:hint="default" w:ascii="Times New Roman" w:hAnsi="Times New Roman" w:eastAsia="Times New Roman" w:cs="Times New Roman"/>
          <w:b/>
          <w:color w:val="auto"/>
          <w:sz w:val="28"/>
          <w:szCs w:val="21"/>
          <w:highlight w:val="none"/>
          <w:lang w:eastAsia="ru-RU"/>
        </w:rPr>
        <w:t>Фишки для игры</w:t>
      </w:r>
      <w:r>
        <w:rPr>
          <w:rFonts w:hint="default" w:ascii="Times New Roman" w:hAnsi="Times New Roman" w:eastAsia="Times New Roman" w:cs="Times New Roman"/>
          <w:b/>
          <w:color w:val="auto"/>
          <w:sz w:val="28"/>
          <w:szCs w:val="21"/>
          <w:highlight w:val="none"/>
          <w:lang w:val="en-US" w:eastAsia="ru-RU"/>
        </w:rPr>
        <w:t xml:space="preserve"> (для карточек личности)</w:t>
      </w:r>
    </w:p>
    <w:tbl>
      <w:tblPr>
        <w:tblStyle w:val="35"/>
        <w:tblW w:w="10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0"/>
        <w:gridCol w:w="1700"/>
        <w:gridCol w:w="1700"/>
        <w:gridCol w:w="1700"/>
        <w:gridCol w:w="1700"/>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color w:val="auto"/>
                <w:sz w:val="24"/>
                <w:szCs w:val="21"/>
                <w:highlight w:val="none"/>
                <w:lang w:val="en-US"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c>
          <w:tcPr>
            <w:tcW w:w="1700" w:type="dxa"/>
            <w:vAlign w:val="center"/>
          </w:tcPr>
          <w:p>
            <w:pPr>
              <w:spacing w:after="150" w:line="240" w:lineRule="auto"/>
              <w:jc w:val="center"/>
              <w:rPr>
                <w:rFonts w:hint="default" w:ascii="Times New Roman" w:hAnsi="Times New Roman" w:eastAsia="Times New Roman" w:cs="Times New Roman"/>
                <w:b/>
                <w:bCs/>
                <w:color w:val="auto"/>
                <w:sz w:val="28"/>
                <w:szCs w:val="21"/>
                <w:highlight w:val="none"/>
                <w:lang w:eastAsia="ru-RU"/>
              </w:rPr>
            </w:pPr>
            <w:r>
              <w:rPr>
                <w:rFonts w:hint="default" w:ascii="Times New Roman" w:hAnsi="Times New Roman" w:eastAsia="Times New Roman" w:cs="Times New Roman"/>
                <w:b/>
                <w:bCs/>
                <w:color w:val="auto"/>
                <w:sz w:val="28"/>
                <w:szCs w:val="21"/>
                <w:highlight w:val="none"/>
                <w:lang w:eastAsia="ru-RU"/>
              </w:rPr>
              <w:t>ОК</w:t>
            </w: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tbl>
      <w:tblPr>
        <w:tblStyle w:val="35"/>
        <w:tblpPr w:leftFromText="180" w:rightFromText="180" w:vertAnchor="text" w:horzAnchor="page" w:tblpXSpec="center" w:tblpY="252"/>
        <w:tblOverlap w:val="never"/>
        <w:tblW w:w="10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3"/>
        <w:gridCol w:w="8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95" w:type="dxa"/>
            <w:gridSpan w:val="2"/>
            <w:shd w:val="clear" w:color="auto" w:fill="BDD6EE" w:themeFill="accent1" w:themeFillTint="66"/>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Для</w:t>
            </w:r>
            <w:r>
              <w:rPr>
                <w:rFonts w:hint="default" w:ascii="Times New Roman" w:hAnsi="Times New Roman" w:eastAsia="Times New Roman" w:cs="Times New Roman"/>
                <w:b/>
                <w:bCs w:val="0"/>
                <w:i w:val="0"/>
                <w:iCs w:val="0"/>
                <w:color w:val="auto"/>
                <w:sz w:val="24"/>
                <w:szCs w:val="24"/>
                <w:highlight w:val="none"/>
                <w:lang w:val="en-US" w:eastAsia="ru-RU"/>
              </w:rPr>
              <w:t xml:space="preserve"> подготовки к игре и</w:t>
            </w:r>
            <w:r>
              <w:rPr>
                <w:rFonts w:hint="default" w:ascii="Times New Roman" w:hAnsi="Times New Roman" w:eastAsia="Times New Roman" w:cs="Times New Roman"/>
                <w:b/>
                <w:bCs w:val="0"/>
                <w:i w:val="0"/>
                <w:iCs w:val="0"/>
                <w:color w:val="auto"/>
                <w:sz w:val="24"/>
                <w:szCs w:val="24"/>
                <w:highlight w:val="none"/>
                <w:lang w:eastAsia="ru-RU"/>
              </w:rPr>
              <w:t>нформационная</w:t>
            </w:r>
            <w:r>
              <w:rPr>
                <w:rFonts w:hint="default" w:ascii="Times New Roman" w:hAnsi="Times New Roman" w:eastAsia="Times New Roman" w:cs="Times New Roman"/>
                <w:b/>
                <w:bCs w:val="0"/>
                <w:i w:val="0"/>
                <w:iCs w:val="0"/>
                <w:color w:val="auto"/>
                <w:sz w:val="24"/>
                <w:szCs w:val="24"/>
                <w:highlight w:val="none"/>
                <w:lang w:val="en-US" w:eastAsia="ru-RU"/>
              </w:rPr>
              <w:t xml:space="preserve"> таблица вопрос - ответ  (ФИО, даты, события, цитаты, используемые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95" w:type="dxa"/>
            <w:gridSpan w:val="2"/>
            <w:shd w:val="clear" w:color="auto" w:fill="BDD6EE" w:themeFill="accent1" w:themeFillTint="66"/>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val="ru-RU" w:eastAsia="ru-RU"/>
              </w:rPr>
            </w:pPr>
            <w:r>
              <w:rPr>
                <w:rFonts w:hint="default" w:ascii="Times New Roman" w:hAnsi="Times New Roman" w:cs="Times New Roman"/>
                <w:b/>
                <w:bCs w:val="0"/>
                <w:i w:val="0"/>
                <w:iCs w:val="0"/>
                <w:color w:val="auto"/>
                <w:sz w:val="24"/>
                <w:szCs w:val="24"/>
                <w:highlight w:val="none"/>
                <w:lang w:val="ru-RU"/>
              </w:rPr>
              <w:t>Даты. Цифры. Числа. События. (12 карточек)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shd w:val="clear" w:color="auto" w:fill="BDD6EE" w:themeFill="accent1" w:themeFillTint="66"/>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ОТВЕТ</w:t>
            </w:r>
          </w:p>
        </w:tc>
        <w:tc>
          <w:tcPr>
            <w:tcW w:w="8742" w:type="dxa"/>
            <w:shd w:val="clear" w:color="auto" w:fill="BDD6EE" w:themeFill="accent1" w:themeFillTint="66"/>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НАИМЕНОВАНИЕ</w:t>
            </w:r>
            <w:r>
              <w:rPr>
                <w:rFonts w:hint="default" w:ascii="Times New Roman" w:hAnsi="Times New Roman" w:eastAsia="Times New Roman" w:cs="Times New Roman"/>
                <w:b/>
                <w:bCs w:val="0"/>
                <w:i w:val="0"/>
                <w:iCs w:val="0"/>
                <w:color w:val="auto"/>
                <w:sz w:val="24"/>
                <w:szCs w:val="24"/>
                <w:highlight w:val="none"/>
                <w:lang w:val="en-US" w:eastAsia="ru-RU"/>
              </w:rPr>
              <w:t xml:space="preserve"> ВОПРОСА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14</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Во</w:t>
            </w:r>
            <w:r>
              <w:rPr>
                <w:rFonts w:hint="default" w:ascii="Times New Roman" w:hAnsi="Times New Roman" w:eastAsia="Times New Roman" w:cs="Times New Roman"/>
                <w:b w:val="0"/>
                <w:bCs/>
                <w:i w:val="0"/>
                <w:iCs w:val="0"/>
                <w:color w:val="auto"/>
                <w:sz w:val="24"/>
                <w:szCs w:val="24"/>
                <w:highlight w:val="none"/>
                <w:lang w:val="en-US" w:eastAsia="ru-RU"/>
              </w:rPr>
              <w:t xml:space="preserve"> сколько лет можно стать членом профсоюза?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35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Сколько</w:t>
            </w:r>
            <w:r>
              <w:rPr>
                <w:rFonts w:hint="default" w:ascii="Times New Roman" w:hAnsi="Times New Roman" w:eastAsia="Times New Roman" w:cs="Times New Roman"/>
                <w:b w:val="0"/>
                <w:bCs/>
                <w:i w:val="0"/>
                <w:iCs w:val="0"/>
                <w:color w:val="auto"/>
                <w:sz w:val="24"/>
                <w:szCs w:val="24"/>
                <w:highlight w:val="none"/>
                <w:lang w:val="en-US" w:eastAsia="ru-RU"/>
              </w:rPr>
              <w:t xml:space="preserve"> лет в 2025 году отмечается со дня образования ФНПР?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120</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ru-RU"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В 2025 году сколько исполняется лет </w:t>
            </w:r>
            <w:r>
              <w:rPr>
                <w:rFonts w:hint="default" w:ascii="Times New Roman" w:hAnsi="Times New Roman" w:eastAsia="Arial" w:cs="Times New Roman"/>
                <w:b w:val="0"/>
                <w:bCs/>
                <w:i w:val="0"/>
                <w:iCs w:val="0"/>
                <w:caps w:val="0"/>
                <w:color w:val="auto"/>
                <w:spacing w:val="0"/>
                <w:sz w:val="24"/>
                <w:szCs w:val="24"/>
                <w:highlight w:val="none"/>
                <w:shd w:val="clear" w:fill="FFFFFF"/>
              </w:rPr>
              <w:t>профсоюзно</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му</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 движени</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ю России?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III</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ru-RU" w:eastAsia="ru-RU"/>
              </w:rPr>
              <w:t>Решением</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какого съезда ФНПР в декабре 1996 года в уставе федерации появилась норма о том, что решения выборных руководящих органов обязательны к исполнению членскими организациями?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III</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ru-RU" w:eastAsia="ru-RU"/>
              </w:rPr>
            </w:pPr>
            <w:r>
              <w:rPr>
                <w:rFonts w:hint="default" w:ascii="Times New Roman" w:hAnsi="Times New Roman" w:eastAsia="Times New Roman" w:cs="Times New Roman"/>
                <w:b w:val="0"/>
                <w:bCs/>
                <w:i w:val="0"/>
                <w:iCs w:val="0"/>
                <w:color w:val="auto"/>
                <w:sz w:val="24"/>
                <w:szCs w:val="24"/>
                <w:highlight w:val="none"/>
                <w:lang w:val="en-US" w:eastAsia="ru-RU"/>
              </w:rPr>
              <w:t xml:space="preserve">Какой по счету </w:t>
            </w:r>
            <w:r>
              <w:rPr>
                <w:rFonts w:hint="default" w:ascii="Times New Roman" w:hAnsi="Times New Roman" w:eastAsia="Times New Roman" w:cs="Times New Roman"/>
                <w:b w:val="0"/>
                <w:bCs/>
                <w:i w:val="0"/>
                <w:iCs w:val="0"/>
                <w:color w:val="auto"/>
                <w:sz w:val="24"/>
                <w:szCs w:val="24"/>
                <w:highlight w:val="none"/>
                <w:lang w:eastAsia="ru-RU"/>
              </w:rPr>
              <w:t xml:space="preserve">Всероссийский Съезд профсоюзов </w:t>
            </w:r>
            <w:r>
              <w:rPr>
                <w:rFonts w:hint="default" w:ascii="Times New Roman" w:hAnsi="Times New Roman" w:eastAsia="Times New Roman" w:cs="Times New Roman"/>
                <w:b w:val="0"/>
                <w:bCs/>
                <w:i w:val="0"/>
                <w:iCs w:val="0"/>
                <w:color w:val="auto"/>
                <w:sz w:val="24"/>
                <w:szCs w:val="24"/>
                <w:highlight w:val="none"/>
                <w:lang w:val="en-US" w:eastAsia="ru-RU"/>
              </w:rPr>
              <w:t xml:space="preserve">(апрель 1920 года) </w:t>
            </w:r>
            <w:r>
              <w:rPr>
                <w:rFonts w:hint="default" w:ascii="Times New Roman" w:hAnsi="Times New Roman" w:eastAsia="Times New Roman" w:cs="Times New Roman"/>
                <w:b w:val="0"/>
                <w:bCs/>
                <w:i w:val="0"/>
                <w:iCs w:val="0"/>
                <w:color w:val="auto"/>
                <w:sz w:val="24"/>
                <w:szCs w:val="24"/>
                <w:highlight w:val="none"/>
                <w:lang w:eastAsia="ru-RU"/>
              </w:rPr>
              <w:t>призвал выдвигать на первый план вопросы, наиболее понятные работницам и затрагивающие их интересы, привлекать самых активных к деятельности различных профсоюзных органов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XII</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val="ru-RU" w:eastAsia="ru-RU"/>
              </w:rPr>
            </w:pPr>
            <w:r>
              <w:rPr>
                <w:rFonts w:hint="default" w:ascii="Times New Roman" w:hAnsi="Times New Roman" w:eastAsia="Times New Roman" w:cs="Times New Roman"/>
                <w:b w:val="0"/>
                <w:bCs/>
                <w:i w:val="0"/>
                <w:iCs w:val="0"/>
                <w:color w:val="auto"/>
                <w:sz w:val="24"/>
                <w:szCs w:val="24"/>
                <w:highlight w:val="none"/>
                <w:lang w:eastAsia="ru-RU"/>
              </w:rPr>
              <w:t>На</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Съезде ФНПР в 2024 году принята </w:t>
            </w:r>
            <w:r>
              <w:rPr>
                <w:rFonts w:hint="default" w:ascii="Times New Roman" w:hAnsi="Times New Roman" w:eastAsia="Times New Roman" w:cs="Times New Roman"/>
                <w:b w:val="0"/>
                <w:bCs/>
                <w:i w:val="0"/>
                <w:iCs w:val="0"/>
                <w:color w:val="auto"/>
                <w:sz w:val="24"/>
                <w:szCs w:val="24"/>
                <w:highlight w:val="none"/>
                <w:lang w:eastAsia="ru-RU"/>
              </w:rPr>
              <w:t>Программа Федерации Независимых Профсоюзов России «За справедливую экономику»,</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которая определяет приоритеты социально-экономического развития — установление достойной заработной платы в России, обеспечение занятости и безопасных условий труда, справедливых пенсий, соблюдение государственных социальных гарантий, создание условий для гармоничного развития личности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XIII</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val="ru-RU"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 На</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w:t>
            </w:r>
            <w:r>
              <w:rPr>
                <w:rFonts w:hint="default" w:ascii="Times New Roman" w:hAnsi="Times New Roman" w:eastAsia="Times New Roman" w:cs="Times New Roman"/>
                <w:b w:val="0"/>
                <w:bCs/>
                <w:i w:val="0"/>
                <w:iCs w:val="0"/>
                <w:color w:val="auto"/>
                <w:sz w:val="24"/>
                <w:szCs w:val="24"/>
                <w:highlight w:val="none"/>
                <w:lang w:eastAsia="ru-RU"/>
              </w:rPr>
              <w:t>съезде ФНПР</w:t>
            </w:r>
            <w:r>
              <w:rPr>
                <w:rFonts w:hint="default" w:ascii="Times New Roman" w:hAnsi="Times New Roman" w:eastAsia="Times New Roman" w:cs="Times New Roman"/>
                <w:b w:val="0"/>
                <w:bCs/>
                <w:i w:val="0"/>
                <w:iCs w:val="0"/>
                <w:color w:val="auto"/>
                <w:sz w:val="24"/>
                <w:szCs w:val="24"/>
                <w:highlight w:val="none"/>
                <w:lang w:val="en-US" w:eastAsia="ru-RU"/>
              </w:rPr>
              <w:t xml:space="preserve"> были </w:t>
            </w:r>
            <w:r>
              <w:rPr>
                <w:rFonts w:hint="default" w:ascii="Times New Roman" w:hAnsi="Times New Roman" w:eastAsia="Times New Roman" w:cs="Times New Roman"/>
                <w:b w:val="0"/>
                <w:bCs/>
                <w:i w:val="0"/>
                <w:iCs w:val="0"/>
                <w:color w:val="auto"/>
                <w:sz w:val="24"/>
                <w:szCs w:val="24"/>
                <w:highlight w:val="none"/>
                <w:lang w:eastAsia="ru-RU"/>
              </w:rPr>
              <w:t>внесены изменения в Устав Федерации</w:t>
            </w:r>
            <w:r>
              <w:rPr>
                <w:rFonts w:hint="default" w:ascii="Times New Roman" w:hAnsi="Times New Roman" w:eastAsia="Times New Roman" w:cs="Times New Roman"/>
                <w:b w:val="0"/>
                <w:bCs/>
                <w:i w:val="0"/>
                <w:iCs w:val="0"/>
                <w:color w:val="auto"/>
                <w:sz w:val="24"/>
                <w:szCs w:val="24"/>
                <w:highlight w:val="none"/>
                <w:lang w:val="en-US" w:eastAsia="ru-RU"/>
              </w:rPr>
              <w:t xml:space="preserve"> Независимых Профсоюзов России </w:t>
            </w:r>
            <w:r>
              <w:rPr>
                <w:rFonts w:hint="default" w:ascii="Times New Roman" w:hAnsi="Times New Roman" w:eastAsia="Times New Roman" w:cs="Times New Roman"/>
                <w:b w:val="0"/>
                <w:bCs/>
                <w:i w:val="0"/>
                <w:iCs w:val="0"/>
                <w:color w:val="auto"/>
                <w:sz w:val="24"/>
                <w:szCs w:val="24"/>
                <w:highlight w:val="none"/>
                <w:lang w:eastAsia="ru-RU"/>
              </w:rPr>
              <w:t>и структуру её руководства</w:t>
            </w:r>
            <w:r>
              <w:rPr>
                <w:rFonts w:hint="default" w:ascii="Times New Roman" w:hAnsi="Times New Roman" w:eastAsia="Times New Roman" w:cs="Times New Roman"/>
                <w:b w:val="0"/>
                <w:bCs/>
                <w:i w:val="0"/>
                <w:iCs w:val="0"/>
                <w:color w:val="auto"/>
                <w:sz w:val="24"/>
                <w:szCs w:val="24"/>
                <w:highlight w:val="none"/>
                <w:lang w:val="en-US" w:eastAsia="ru-RU"/>
              </w:rPr>
              <w:t>, в части</w:t>
            </w:r>
            <w:r>
              <w:rPr>
                <w:rFonts w:hint="default" w:ascii="Times New Roman" w:hAnsi="Times New Roman" w:eastAsia="Times New Roman" w:cs="Times New Roman"/>
                <w:b w:val="0"/>
                <w:bCs/>
                <w:i w:val="0"/>
                <w:iCs w:val="0"/>
                <w:color w:val="auto"/>
                <w:sz w:val="24"/>
                <w:szCs w:val="24"/>
                <w:highlight w:val="none"/>
                <w:lang w:eastAsia="ru-RU"/>
              </w:rPr>
              <w:t xml:space="preserve"> введения поста Президента ФНПР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 xml:space="preserve"> изложены полномочия и зоны ответственности Президента ФНПР и Председателя ФНПР</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XIII</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На каком Съезде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Федерации независимых профсоюзов России (ФНПР)</w:t>
            </w: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29 октября 2024 года</w:t>
            </w: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был избран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первый </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президент ФНПР — Михаил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Викторович </w:t>
            </w:r>
            <w:r>
              <w:rPr>
                <w:rFonts w:hint="default" w:ascii="Times New Roman" w:hAnsi="Times New Roman" w:eastAsia="Arial" w:cs="Times New Roman"/>
                <w:b w:val="0"/>
                <w:bCs/>
                <w:i w:val="0"/>
                <w:iCs w:val="0"/>
                <w:caps w:val="0"/>
                <w:color w:val="auto"/>
                <w:spacing w:val="0"/>
                <w:sz w:val="24"/>
                <w:szCs w:val="24"/>
                <w:highlight w:val="none"/>
                <w:shd w:val="clear" w:fill="FFFFFF"/>
              </w:rPr>
              <w:t>Шмаков</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1 мая</w:t>
            </w:r>
          </w:p>
        </w:tc>
        <w:tc>
          <w:tcPr>
            <w:tcW w:w="8742"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Когда отмечается Праздник Весны и Труда?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7 октября</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Дата</w:t>
            </w:r>
            <w:r>
              <w:rPr>
                <w:rFonts w:hint="default" w:ascii="Times New Roman" w:hAnsi="Times New Roman" w:eastAsia="Times New Roman" w:cs="Times New Roman"/>
                <w:b w:val="0"/>
                <w:bCs/>
                <w:i w:val="0"/>
                <w:iCs w:val="0"/>
                <w:color w:val="auto"/>
                <w:sz w:val="24"/>
                <w:szCs w:val="24"/>
                <w:highlight w:val="none"/>
                <w:lang w:val="en-US" w:eastAsia="ru-RU"/>
              </w:rPr>
              <w:t xml:space="preserve"> Всемирного дня действий «За достойный труд!» в защиту законных прав и интересов трудящихся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1824</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В</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 Англии</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п</w:t>
            </w:r>
            <w:r>
              <w:rPr>
                <w:rFonts w:hint="default" w:ascii="Times New Roman" w:hAnsi="Times New Roman" w:eastAsia="Times New Roman" w:cs="Times New Roman"/>
                <w:b w:val="0"/>
                <w:bCs/>
                <w:i w:val="0"/>
                <w:iCs w:val="0"/>
                <w:color w:val="auto"/>
                <w:sz w:val="24"/>
                <w:szCs w:val="24"/>
                <w:highlight w:val="none"/>
                <w:lang w:eastAsia="ru-RU"/>
              </w:rPr>
              <w:t>ервый в мире закон о профессиональных союзах был принят 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1882</w:t>
            </w:r>
          </w:p>
        </w:tc>
        <w:tc>
          <w:tcPr>
            <w:tcW w:w="8742" w:type="dxa"/>
            <w:vAlign w:val="top"/>
          </w:tcPr>
          <w:p>
            <w:pPr>
              <w:spacing w:after="150" w:line="240" w:lineRule="auto"/>
              <w:rPr>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был издан закон, запрещавший на фабриках, заводах и мануфактурах работу детей до 12 лет; тогда же была ограничена 8 часами в сутки работа малолетних в возрасте 12-15 лет и запрещен их ночной труд?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31.12.</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1904</w:t>
            </w:r>
          </w:p>
        </w:tc>
        <w:tc>
          <w:tcPr>
            <w:tcW w:w="8742" w:type="dxa"/>
            <w:vAlign w:val="top"/>
          </w:tcPr>
          <w:p>
            <w:pPr>
              <w:spacing w:after="150" w:line="240" w:lineRule="auto"/>
              <w:rPr>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был подписан первый в истории России коллективный договор?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6-7</w:t>
            </w:r>
            <w:r>
              <w:rPr>
                <w:rFonts w:hint="default" w:ascii="Times New Roman" w:hAnsi="Times New Roman" w:eastAsia="Times New Roman" w:cs="Times New Roman"/>
                <w:b w:val="0"/>
                <w:bCs/>
                <w:i w:val="0"/>
                <w:iCs w:val="0"/>
                <w:color w:val="auto"/>
                <w:sz w:val="24"/>
                <w:szCs w:val="24"/>
                <w:highlight w:val="none"/>
                <w:lang w:val="en-US" w:eastAsia="ru-RU"/>
              </w:rPr>
              <w:t>.10.</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1905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Организованное профсоюзное движение в России началось</w:t>
            </w:r>
            <w:r>
              <w:rPr>
                <w:rFonts w:hint="default" w:ascii="Times New Roman" w:hAnsi="Times New Roman" w:eastAsia="Times New Roman" w:cs="Times New Roman"/>
                <w:b w:val="0"/>
                <w:bCs/>
                <w:i w:val="0"/>
                <w:iCs w:val="0"/>
                <w:color w:val="auto"/>
                <w:sz w:val="24"/>
                <w:szCs w:val="24"/>
                <w:highlight w:val="none"/>
                <w:lang w:val="en-US" w:eastAsia="ru-RU"/>
              </w:rPr>
              <w:t xml:space="preserve"> с Первой Всероссийской конференции профсоюзов в Москве , которая прошла в какие даты?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4</w:t>
            </w:r>
            <w:r>
              <w:rPr>
                <w:rFonts w:hint="default" w:ascii="Times New Roman" w:hAnsi="Times New Roman" w:eastAsia="Times New Roman" w:cs="Times New Roman"/>
                <w:b w:val="0"/>
                <w:bCs/>
                <w:i w:val="0"/>
                <w:iCs w:val="0"/>
                <w:color w:val="auto"/>
                <w:sz w:val="24"/>
                <w:szCs w:val="24"/>
                <w:highlight w:val="none"/>
                <w:lang w:val="en-US" w:eastAsia="ru-RU"/>
              </w:rPr>
              <w:t>.03.</w:t>
            </w:r>
            <w:r>
              <w:rPr>
                <w:rFonts w:hint="default" w:ascii="Times New Roman" w:hAnsi="Times New Roman" w:eastAsia="Times New Roman" w:cs="Times New Roman"/>
                <w:b w:val="0"/>
                <w:bCs/>
                <w:i w:val="0"/>
                <w:iCs w:val="0"/>
                <w:color w:val="auto"/>
                <w:sz w:val="24"/>
                <w:szCs w:val="24"/>
                <w:highlight w:val="none"/>
                <w:lang w:eastAsia="ru-RU"/>
              </w:rPr>
              <w:t xml:space="preserve"> </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1906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Широкое развитие профсоюзного движения в стране заставило царское правительство узаконить деятельность профессиональных союзов. 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был издан Закон о профсоюзах под названием "Временные правила о профессиональных обществах, учреждаемых для лиц, занятых в торговых и промышленных предприятиях, или для владельцев этих предприятий"</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053"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1910</w:t>
            </w:r>
          </w:p>
        </w:tc>
        <w:tc>
          <w:tcPr>
            <w:tcW w:w="8742"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на 2-й Международной конференции работающих женщин в Копенгагене была предложена идея отмечать Международный день солидарности женщин в борьбе за экономическое, социальное и политическое равноправие?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1918</w:t>
            </w:r>
          </w:p>
        </w:tc>
        <w:tc>
          <w:tcPr>
            <w:tcW w:w="8742"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Первый Всероссийский съезд профсоюзов состоялся 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 xml:space="preserve">22 июня </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1935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в Женеве была принята 47 конвенция Международной организации труда «О сокращении рабочего времени до сорока часов в неделю»?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1941</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Segoe UI" w:cs="Times New Roman"/>
                <w:b w:val="0"/>
                <w:bCs/>
                <w:i w:val="0"/>
                <w:iCs w:val="0"/>
                <w:caps w:val="0"/>
                <w:color w:val="auto"/>
                <w:spacing w:val="0"/>
                <w:sz w:val="24"/>
                <w:szCs w:val="24"/>
                <w:highlight w:val="none"/>
                <w:shd w:val="clear" w:fill="FFFFFF"/>
                <w:lang w:val="ru-RU"/>
              </w:rPr>
              <w:t xml:space="preserve">В каком году выпущена брошюра </w:t>
            </w:r>
            <w:r>
              <w:rPr>
                <w:rFonts w:hint="default" w:ascii="Times New Roman" w:hAnsi="Times New Roman" w:eastAsia="Segoe UI" w:cs="Times New Roman"/>
                <w:b w:val="0"/>
                <w:bCs/>
                <w:i w:val="0"/>
                <w:iCs w:val="0"/>
                <w:caps w:val="0"/>
                <w:color w:val="auto"/>
                <w:spacing w:val="0"/>
                <w:sz w:val="24"/>
                <w:szCs w:val="24"/>
                <w:highlight w:val="none"/>
                <w:shd w:val="clear" w:fill="FFFFFF"/>
              </w:rPr>
              <w:t>И. Бровер</w:t>
            </w:r>
            <w:r>
              <w:rPr>
                <w:rFonts w:hint="default" w:ascii="Times New Roman" w:hAnsi="Times New Roman" w:eastAsia="Segoe UI" w:cs="Times New Roman"/>
                <w:b w:val="0"/>
                <w:bCs/>
                <w:i w:val="0"/>
                <w:iCs w:val="0"/>
                <w:caps w:val="0"/>
                <w:color w:val="auto"/>
                <w:spacing w:val="0"/>
                <w:sz w:val="24"/>
                <w:szCs w:val="24"/>
                <w:highlight w:val="none"/>
                <w:shd w:val="clear" w:fill="FFFFFF"/>
                <w:lang w:val="ru-RU"/>
              </w:rPr>
              <w:t xml:space="preserve"> </w:t>
            </w:r>
            <w:r>
              <w:rPr>
                <w:rFonts w:hint="default" w:ascii="Times New Roman" w:hAnsi="Times New Roman" w:eastAsia="Segoe UI" w:cs="Times New Roman"/>
                <w:b w:val="0"/>
                <w:bCs/>
                <w:i w:val="0"/>
                <w:iCs w:val="0"/>
                <w:caps w:val="0"/>
                <w:color w:val="auto"/>
                <w:spacing w:val="0"/>
                <w:sz w:val="24"/>
                <w:szCs w:val="24"/>
                <w:highlight w:val="none"/>
                <w:shd w:val="clear" w:fill="FFFFFF"/>
              </w:rPr>
              <w:t>«Советские патриотки у станков куют победу над фашизмом», рассказывающая о трудовом героизме советских женщин, заменивших в первые годы войны, мужчин, ушедших на войну</w:t>
            </w:r>
            <w:r>
              <w:rPr>
                <w:rFonts w:hint="default" w:ascii="Times New Roman" w:hAnsi="Times New Roman" w:eastAsia="Segoe UI"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1942</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С</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какого года профорганизации стали оказывать своим членам помощь в обустройстве подсобных хозяйств - как личных или групповых, так и подведомственных предприятиями?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1942</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В каком году</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 Президиум ВЦСПС принял постановление об участии профсоюзов в проведении Всесоюзного социалистического соревнования</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призывавшее профсоюзные организации возглавить это трудовое патриотическое движение?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1942</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Летом какого года п</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о инициативе ВЦСПС был построен и передан в подарок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солдатам и офицерам Красной Армии</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Fonts w:hint="default" w:ascii="Times New Roman" w:hAnsi="Times New Roman" w:eastAsia="Arial" w:cs="Times New Roman"/>
                <w:b w:val="0"/>
                <w:bCs/>
                <w:i w:val="0"/>
                <w:iCs w:val="0"/>
                <w:caps w:val="0"/>
                <w:color w:val="auto"/>
                <w:spacing w:val="0"/>
                <w:sz w:val="24"/>
                <w:szCs w:val="24"/>
                <w:highlight w:val="none"/>
                <w:shd w:val="clear" w:fill="FFFFFF"/>
              </w:rPr>
              <w:t>банно-прачечный дезинфекционный поезд №73</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1990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Когда состоялся у</w:t>
            </w:r>
            <w:r>
              <w:rPr>
                <w:rFonts w:hint="default" w:ascii="Times New Roman" w:hAnsi="Times New Roman" w:eastAsia="Arial" w:cs="Times New Roman"/>
                <w:b w:val="0"/>
                <w:bCs/>
                <w:i w:val="0"/>
                <w:iCs w:val="0"/>
                <w:caps w:val="0"/>
                <w:color w:val="auto"/>
                <w:spacing w:val="0"/>
                <w:sz w:val="24"/>
                <w:szCs w:val="24"/>
                <w:highlight w:val="none"/>
                <w:shd w:val="clear" w:fill="FFFFFF"/>
              </w:rPr>
              <w:t>чредительный съезд республиканских профсоюзов РСФСР, который провозгласил создание Федерации независимых профсоюзов Российской Федерации (ФНПР)</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1991</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впервые в истории российского профсоюзного движения подписано Соглашение между Президиумом Совета ФНПР и Правительством России?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 xml:space="preserve">Апрель </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1992</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заключено первое Генеральное соглашение между общероссийскими объединениями профсоюзов, общероссийскими объединениями работодателей и Правительством РФ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 xml:space="preserve">Апрель </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1992</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заключено первое Генеральное соглашение между общероссийскими объединениями профсоюзов, общероссийскими объединениями работодателей и Правительством РФ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было учреждено движение «Профсоюзы России -на выборы!», которое возглавил Михаил Викторович Шмаков?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12 января 1996</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принят </w:t>
            </w:r>
            <w:r>
              <w:rPr>
                <w:rFonts w:hint="default" w:ascii="Times New Roman" w:hAnsi="Times New Roman" w:eastAsia="Times New Roman" w:cs="Times New Roman"/>
                <w:b w:val="0"/>
                <w:bCs/>
                <w:i w:val="0"/>
                <w:iCs w:val="0"/>
                <w:color w:val="auto"/>
                <w:sz w:val="24"/>
                <w:szCs w:val="24"/>
                <w:highlight w:val="none"/>
                <w:lang w:eastAsia="ru-RU"/>
              </w:rPr>
              <w:t>Федеральный закон "О профессиональных союзах, их правах и гарантиях деятельности"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1997</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27 марта этого года прошла Общероссийская акция протеста профсоюзов под девизом «За труд, заработную плату, социальные гарантии», в которой приняло участие около 21 миллиона 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2008</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В каком году впервые был проведен Всемирный день действий «За достойный труд!»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12-14.01.</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2011</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прошел VII Съезд Федерации Независимых профсоюзов России, который проходил в пассажирском вагонном депо «Москва - Киевская», где было принято решение поддержать кандидатуру В.В.Путина на пост Президента РФ?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2014</w:t>
            </w:r>
          </w:p>
        </w:tc>
        <w:tc>
          <w:tcPr>
            <w:tcW w:w="8742" w:type="dxa"/>
            <w:vAlign w:val="top"/>
          </w:tcPr>
          <w:p>
            <w:pPr>
              <w:spacing w:after="150" w:line="240" w:lineRule="auto"/>
              <w:jc w:val="both"/>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В каком году состав ФНПР пополнился новыми территориальными объединениями профсоюзов: Федерацией Независимых профсоюзов Крыма и Севастополя городскими объединениями организаций профсоюзов?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7–9</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.02.</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2015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Когда </w:t>
            </w:r>
            <w:r>
              <w:rPr>
                <w:rFonts w:hint="default" w:ascii="Times New Roman" w:hAnsi="Times New Roman" w:eastAsia="Arial" w:cs="Times New Roman"/>
                <w:b w:val="0"/>
                <w:bCs/>
                <w:i w:val="0"/>
                <w:iCs w:val="0"/>
                <w:caps w:val="0"/>
                <w:color w:val="auto"/>
                <w:spacing w:val="0"/>
                <w:sz w:val="24"/>
                <w:szCs w:val="24"/>
                <w:highlight w:val="none"/>
                <w:shd w:val="clear" w:fill="FFFFFF"/>
              </w:rPr>
              <w:t>в Сочи состоялся IX съезд Федерации Независимых Профсоюзов России, который потребовал обеспечить стабильную занятость и достойную заработную плату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2018</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 каком году Федерация Независимых Профсоюзов России добилась выполнения требования статьи 133 Трудового кодекса РФ об установлении МРОТ не ниже величины прожиточного минимума трудоспособного населения, а также законодательного установления механизма его индексации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2025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Федерация Независимых Профсоюзов отмечает 35-летие со дня образования 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95" w:type="dxa"/>
            <w:gridSpan w:val="2"/>
            <w:shd w:val="clear" w:color="auto" w:fill="F7CAAC" w:themeFill="accent2" w:themeFillTint="66"/>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ЛИЧНОСТИ (12 карточек)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shd w:val="clear" w:color="auto" w:fill="F7CAAC" w:themeFill="accent2" w:themeFillTint="66"/>
            <w:vAlign w:val="top"/>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val="en-US" w:eastAsia="ru-RU"/>
              </w:rPr>
              <w:t>ОТВЕТ</w:t>
            </w:r>
          </w:p>
        </w:tc>
        <w:tc>
          <w:tcPr>
            <w:tcW w:w="8742" w:type="dxa"/>
            <w:shd w:val="clear" w:color="auto" w:fill="F7CAAC" w:themeFill="accent2" w:themeFillTint="66"/>
            <w:vAlign w:val="top"/>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НАИМЕНОВАНИЕ</w:t>
            </w:r>
            <w:r>
              <w:rPr>
                <w:rFonts w:hint="default" w:ascii="Times New Roman" w:hAnsi="Times New Roman" w:eastAsia="Times New Roman" w:cs="Times New Roman"/>
                <w:b/>
                <w:bCs w:val="0"/>
                <w:i w:val="0"/>
                <w:iCs w:val="0"/>
                <w:color w:val="auto"/>
                <w:sz w:val="24"/>
                <w:szCs w:val="24"/>
                <w:highlight w:val="none"/>
                <w:lang w:val="en-US" w:eastAsia="ru-RU"/>
              </w:rPr>
              <w:t xml:space="preserve"> ВОПРОСА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ЗУБАТОВ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Васильевич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 По его инициативе в 1901–1903 годах в Москве и Санкт-Петербурге были открыты первые легальные рабочие союзы</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Style w:val="33"/>
                <w:rFonts w:hint="default" w:ascii="Times New Roman" w:hAnsi="Times New Roman" w:eastAsia="Arial" w:cs="Times New Roman"/>
                <w:b/>
                <w:bCs w:val="0"/>
                <w:i w:val="0"/>
                <w:iCs w:val="0"/>
                <w:caps w:val="0"/>
                <w:color w:val="auto"/>
                <w:spacing w:val="0"/>
                <w:sz w:val="24"/>
                <w:szCs w:val="24"/>
                <w:highlight w:val="none"/>
                <w:shd w:val="clear" w:fill="FFFFFF"/>
                <w:lang w:val="ru-RU"/>
              </w:rPr>
              <w:t>КЛОЧКОВ</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Игорь Евгеньевич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Первый председатель Федерации Независимых профсоюзов России, возглавлявший организацию до </w:t>
            </w:r>
            <w:r>
              <w:rPr>
                <w:rFonts w:hint="default" w:ascii="Times New Roman" w:hAnsi="Times New Roman" w:eastAsia="Arial" w:cs="Times New Roman"/>
                <w:b w:val="0"/>
                <w:bCs/>
                <w:i w:val="0"/>
                <w:iCs w:val="0"/>
                <w:caps w:val="0"/>
                <w:color w:val="auto"/>
                <w:spacing w:val="0"/>
                <w:sz w:val="24"/>
                <w:szCs w:val="24"/>
                <w:highlight w:val="none"/>
                <w:shd w:val="clear" w:fill="FFFFFF"/>
              </w:rPr>
              <w:t>1993</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bCs w:val="0"/>
                <w:i w:val="0"/>
                <w:iCs w:val="0"/>
                <w:caps w:val="0"/>
                <w:color w:val="auto"/>
                <w:spacing w:val="0"/>
                <w:sz w:val="24"/>
                <w:szCs w:val="24"/>
                <w:highlight w:val="none"/>
                <w:shd w:val="clear" w:fill="FFFFFF"/>
                <w:lang w:val="ru-RU"/>
              </w:rPr>
            </w:pPr>
            <w:r>
              <w:rPr>
                <w:rFonts w:hint="default" w:ascii="Times New Roman" w:hAnsi="Times New Roman" w:eastAsia="Times New Roman" w:cs="Times New Roman"/>
                <w:b/>
                <w:bCs w:val="0"/>
                <w:i w:val="0"/>
                <w:iCs w:val="0"/>
                <w:color w:val="auto"/>
                <w:sz w:val="24"/>
                <w:szCs w:val="24"/>
                <w:highlight w:val="none"/>
                <w:lang w:eastAsia="ru-RU"/>
              </w:rPr>
              <w:t>ЛЕНИН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742" w:type="dxa"/>
            <w:vAlign w:val="top"/>
          </w:tcPr>
          <w:p>
            <w:pPr>
              <w:spacing w:after="150" w:line="240" w:lineRule="auto"/>
              <w:rPr>
                <w:rFonts w:hint="default" w:ascii="Times New Roman" w:hAnsi="Times New Roman" w:eastAsia="Arial" w:cs="Times New Roman"/>
                <w:b w:val="0"/>
                <w:bCs/>
                <w:i w:val="0"/>
                <w:iCs w:val="0"/>
                <w:caps w:val="0"/>
                <w:color w:val="auto"/>
                <w:spacing w:val="0"/>
                <w:sz w:val="24"/>
                <w:szCs w:val="24"/>
                <w:highlight w:val="none"/>
                <w:shd w:val="clear" w:fill="FFFFFF"/>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сказал: «Как самая лучшая фабрика с превосходным двигателем и первоклассными машинами окажется бездействующей, если попорчен передаточный механизм от двигателя к машинам, так неизбежна катастрофа нашего социалистического строительства, если неправильно построен или неправильно работает передаточный механизм от компартии к массам, – профсоюзы»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ЛУЖКОВ </w:t>
            </w:r>
            <w:r>
              <w:rPr>
                <w:rFonts w:hint="default" w:ascii="Times New Roman" w:hAnsi="Times New Roman" w:eastAsia="Times New Roman" w:cs="Times New Roman"/>
                <w:b w:val="0"/>
                <w:bCs/>
                <w:i w:val="0"/>
                <w:iCs w:val="0"/>
                <w:color w:val="auto"/>
                <w:sz w:val="24"/>
                <w:szCs w:val="24"/>
                <w:highlight w:val="none"/>
                <w:lang w:val="en-US" w:eastAsia="ru-RU"/>
              </w:rPr>
              <w:t>Юрий Михайлович</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был главой общероссийской политической организацией «Отечество», в состав которого в 1998 году вошло профсоюзное политическое движение «Союз труда»?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МАЯКОВСКИЙ</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сказал: </w:t>
            </w:r>
            <w:r>
              <w:rPr>
                <w:rFonts w:hint="default" w:ascii="Times New Roman" w:hAnsi="Times New Roman" w:eastAsia="Times New Roman" w:cs="Times New Roman"/>
                <w:b w:val="0"/>
                <w:bCs/>
                <w:i w:val="0"/>
                <w:iCs w:val="0"/>
                <w:color w:val="auto"/>
                <w:sz w:val="24"/>
                <w:szCs w:val="24"/>
                <w:highlight w:val="none"/>
                <w:lang w:eastAsia="ru-RU"/>
              </w:rPr>
              <w:t>«Профсоюз – женскому рабству удар. Профсоюз – защитник женского труда»</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ind w:left="120" w:hanging="120" w:hangingChars="50"/>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МЕРКУЛОВА </w:t>
            </w:r>
            <w:r>
              <w:rPr>
                <w:rFonts w:hint="default" w:ascii="Times New Roman" w:hAnsi="Times New Roman" w:eastAsia="Times New Roman" w:cs="Times New Roman"/>
                <w:b w:val="0"/>
                <w:bCs/>
                <w:i w:val="0"/>
                <w:iCs w:val="0"/>
                <w:color w:val="auto"/>
                <w:sz w:val="24"/>
                <w:szCs w:val="24"/>
                <w:highlight w:val="none"/>
                <w:lang w:eastAsia="ru-RU"/>
              </w:rPr>
              <w:t>Галина</w:t>
            </w:r>
            <w:r>
              <w:rPr>
                <w:rFonts w:hint="default" w:ascii="Times New Roman" w:hAnsi="Times New Roman" w:eastAsia="Times New Roman" w:cs="Times New Roman"/>
                <w:b w:val="0"/>
                <w:bCs/>
                <w:i w:val="0"/>
                <w:iCs w:val="0"/>
                <w:color w:val="auto"/>
                <w:sz w:val="24"/>
                <w:szCs w:val="24"/>
                <w:highlight w:val="none"/>
                <w:lang w:val="en-US" w:eastAsia="ru-RU"/>
              </w:rPr>
              <w:t xml:space="preserve"> Ивановна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Первый</w:t>
            </w:r>
            <w:r>
              <w:rPr>
                <w:rFonts w:hint="default" w:ascii="Times New Roman" w:hAnsi="Times New Roman" w:eastAsia="Times New Roman" w:cs="Times New Roman"/>
                <w:b w:val="0"/>
                <w:bCs/>
                <w:i w:val="0"/>
                <w:iCs w:val="0"/>
                <w:color w:val="auto"/>
                <w:sz w:val="24"/>
                <w:szCs w:val="24"/>
                <w:highlight w:val="none"/>
                <w:lang w:val="en-US" w:eastAsia="ru-RU"/>
              </w:rPr>
              <w:t xml:space="preserve"> Президент Общероссийского Профсоюза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Николай</w:t>
            </w:r>
            <w:r>
              <w:rPr>
                <w:rFonts w:hint="default" w:ascii="Times New Roman" w:hAnsi="Times New Roman" w:eastAsia="Times New Roman" w:cs="Times New Roman"/>
                <w:b/>
                <w:bCs w:val="0"/>
                <w:i w:val="0"/>
                <w:iCs w:val="0"/>
                <w:color w:val="auto"/>
                <w:sz w:val="24"/>
                <w:szCs w:val="24"/>
                <w:highlight w:val="none"/>
                <w:lang w:val="en-US" w:eastAsia="ru-RU"/>
              </w:rPr>
              <w:t xml:space="preserve"> II</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под давлением «непрекращающейся смуты» был вынужден 17 октября 1905 года издать Манифест «Об усовершенствовании государственного порядка»?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Владимирович</w:t>
            </w:r>
          </w:p>
          <w:p>
            <w:pPr>
              <w:spacing w:after="150" w:line="240" w:lineRule="auto"/>
              <w:ind w:left="120" w:hanging="120" w:hangingChars="50"/>
              <w:rPr>
                <w:rFonts w:hint="default" w:ascii="Times New Roman" w:hAnsi="Times New Roman" w:eastAsia="Times New Roman" w:cs="Times New Roman"/>
                <w:b/>
                <w:bCs w:val="0"/>
                <w:i w:val="0"/>
                <w:iCs w:val="0"/>
                <w:color w:val="auto"/>
                <w:sz w:val="24"/>
                <w:szCs w:val="24"/>
                <w:highlight w:val="none"/>
                <w:lang w:val="en-US" w:eastAsia="ru-RU"/>
              </w:rPr>
            </w:pP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сказал: </w:t>
            </w:r>
            <w:r>
              <w:rPr>
                <w:rFonts w:hint="default" w:ascii="Times New Roman" w:hAnsi="Times New Roman" w:eastAsia="Times New Roman" w:cs="Times New Roman"/>
                <w:b w:val="0"/>
                <w:bCs/>
                <w:i w:val="0"/>
                <w:iCs w:val="0"/>
                <w:color w:val="auto"/>
                <w:sz w:val="24"/>
                <w:szCs w:val="24"/>
                <w:highlight w:val="none"/>
                <w:lang w:eastAsia="ru-RU"/>
              </w:rPr>
              <w:t>«Обманывать своих работников – неприлично»</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ПУТИН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Владимир</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Владимирович</w:t>
            </w:r>
          </w:p>
          <w:p>
            <w:pPr>
              <w:spacing w:after="150" w:line="240" w:lineRule="auto"/>
              <w:ind w:left="120" w:hanging="120" w:hangingChars="50"/>
              <w:rPr>
                <w:rFonts w:hint="default" w:ascii="Times New Roman" w:hAnsi="Times New Roman" w:eastAsia="Times New Roman" w:cs="Times New Roman"/>
                <w:b/>
                <w:bCs w:val="0"/>
                <w:i w:val="0"/>
                <w:iCs w:val="0"/>
                <w:color w:val="auto"/>
                <w:sz w:val="24"/>
                <w:szCs w:val="24"/>
                <w:highlight w:val="none"/>
                <w:lang w:val="en-US" w:eastAsia="ru-RU"/>
              </w:rPr>
            </w:pP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сказал: </w:t>
            </w:r>
            <w:r>
              <w:rPr>
                <w:rFonts w:hint="default" w:ascii="Times New Roman" w:hAnsi="Times New Roman" w:eastAsia="Times New Roman" w:cs="Times New Roman"/>
                <w:b w:val="0"/>
                <w:bCs/>
                <w:i w:val="0"/>
                <w:iCs w:val="0"/>
                <w:color w:val="auto"/>
                <w:sz w:val="24"/>
                <w:szCs w:val="24"/>
                <w:highlight w:val="none"/>
                <w:lang w:eastAsia="ru-RU"/>
              </w:rPr>
              <w:t>«Профсоюзами нельзя командовать, с ними надо сотрудничать. Будьте к ним уважительны и внимательны. Это важно для страны»</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СТАЛИН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b w:val="0"/>
                <w:bCs/>
                <w:i w:val="0"/>
                <w:iCs w:val="0"/>
                <w:color w:val="auto"/>
                <w:sz w:val="24"/>
                <w:szCs w:val="24"/>
                <w:highlight w:val="none"/>
                <w:lang w:val="en-US" w:eastAsia="ru-RU"/>
              </w:rPr>
              <w:t xml:space="preserve">Иосиф Виссарионович  </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Один</w:t>
            </w:r>
            <w:r>
              <w:rPr>
                <w:rFonts w:hint="default" w:ascii="Times New Roman" w:hAnsi="Times New Roman" w:eastAsia="Times New Roman" w:cs="Times New Roman"/>
                <w:b w:val="0"/>
                <w:bCs/>
                <w:i w:val="0"/>
                <w:iCs w:val="0"/>
                <w:color w:val="auto"/>
                <w:sz w:val="24"/>
                <w:szCs w:val="24"/>
                <w:highlight w:val="none"/>
                <w:lang w:val="en-US" w:eastAsia="ru-RU"/>
              </w:rPr>
              <w:t xml:space="preserve"> из организаторов всеобщей стачки на бакинских нефтепромыслах  через пять лет подписания первого в истории России коллективного договора высказался: «... До декабрьской забастовки на промыслах и заводах царил полный произвол лакеев капитала, безнаказанно избивавших и штрафовавших нас, - благодаря же забастовке уставновился известный порядок, известная «конституция»...».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ЦЕТКИН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Клара</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p>
        </w:tc>
        <w:tc>
          <w:tcPr>
            <w:tcW w:w="8742" w:type="dxa"/>
            <w:vAlign w:val="top"/>
          </w:tcPr>
          <w:p>
            <w:pPr>
              <w:shd w:val="clear" w:color="auto" w:fill="FFFFFF"/>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Именно</w:t>
            </w:r>
            <w:r>
              <w:rPr>
                <w:rFonts w:hint="default" w:ascii="Times New Roman" w:hAnsi="Times New Roman" w:eastAsia="Times New Roman" w:cs="Times New Roman"/>
                <w:b w:val="0"/>
                <w:bCs/>
                <w:i w:val="0"/>
                <w:iCs w:val="0"/>
                <w:color w:val="auto"/>
                <w:sz w:val="24"/>
                <w:szCs w:val="24"/>
                <w:highlight w:val="none"/>
                <w:lang w:val="en-US" w:eastAsia="ru-RU"/>
              </w:rPr>
              <w:t xml:space="preserve"> она предложила выбрать один день в году, когда женщины будут открыто привлекать внимание к своим проблемам?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ЧЕРНОГАЕВ</w:t>
            </w:r>
            <w:r>
              <w:rPr>
                <w:rFonts w:hint="default" w:ascii="Times New Roman" w:hAnsi="Times New Roman" w:eastAsia="Times New Roman" w:cs="Times New Roman"/>
                <w:b w:val="0"/>
                <w:bCs/>
                <w:i w:val="0"/>
                <w:iCs w:val="0"/>
                <w:color w:val="auto"/>
                <w:sz w:val="24"/>
                <w:szCs w:val="24"/>
                <w:highlight w:val="none"/>
                <w:lang w:val="en-US" w:eastAsia="ru-RU"/>
              </w:rPr>
              <w:t xml:space="preserve"> Сергей Иванович</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в</w:t>
            </w:r>
            <w:r>
              <w:rPr>
                <w:rFonts w:hint="default" w:ascii="Times New Roman" w:hAnsi="Times New Roman" w:eastAsia="Times New Roman" w:cs="Times New Roman"/>
                <w:b w:val="0"/>
                <w:bCs/>
                <w:i w:val="0"/>
                <w:iCs w:val="0"/>
                <w:color w:val="auto"/>
                <w:sz w:val="24"/>
                <w:szCs w:val="24"/>
                <w:highlight w:val="none"/>
                <w:lang w:eastAsia="ru-RU"/>
              </w:rPr>
              <w:t xml:space="preserve"> 2024 году избран</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Председателем Федерации Независимых Профсоюзов России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 </w:t>
            </w:r>
            <w:r>
              <w:rPr>
                <w:rFonts w:hint="default" w:ascii="Times New Roman" w:hAnsi="Times New Roman" w:eastAsia="Times New Roman" w:cs="Times New Roman"/>
                <w:b/>
                <w:bCs w:val="0"/>
                <w:i w:val="0"/>
                <w:iCs w:val="0"/>
                <w:color w:val="auto"/>
                <w:sz w:val="24"/>
                <w:szCs w:val="24"/>
                <w:highlight w:val="none"/>
                <w:lang w:eastAsia="ru-RU"/>
              </w:rPr>
              <w:t>ШАРАНДИН</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Юрий Афанасьевич</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Первый главный редактор центральной профсоюзной газеты «Солидарность» (с 1990 по 1991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сказал: «Если рабочему оставить одни цепи, ему нечего будет терять»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в 1995 году возглавил движение «Профсоюзы России - на выборы!»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val="en-US" w:eastAsia="ru-RU"/>
              </w:rPr>
              <w:t xml:space="preserve">ШМАКОВ </w:t>
            </w:r>
            <w:r>
              <w:rPr>
                <w:rFonts w:hint="default" w:ascii="Times New Roman" w:hAnsi="Times New Roman" w:eastAsia="Times New Roman" w:cs="Times New Roman"/>
                <w:b w:val="0"/>
                <w:bCs/>
                <w:i w:val="0"/>
                <w:iCs w:val="0"/>
                <w:color w:val="auto"/>
                <w:sz w:val="24"/>
                <w:szCs w:val="24"/>
                <w:highlight w:val="none"/>
                <w:lang w:eastAsia="ru-RU"/>
              </w:rPr>
              <w:t>Михаил</w:t>
            </w:r>
            <w:r>
              <w:rPr>
                <w:rFonts w:hint="default" w:ascii="Times New Roman" w:hAnsi="Times New Roman" w:eastAsia="Times New Roman" w:cs="Times New Roman"/>
                <w:b w:val="0"/>
                <w:bCs/>
                <w:i w:val="0"/>
                <w:iCs w:val="0"/>
                <w:color w:val="auto"/>
                <w:sz w:val="24"/>
                <w:szCs w:val="24"/>
                <w:highlight w:val="none"/>
                <w:lang w:val="en-US" w:eastAsia="ru-RU"/>
              </w:rPr>
              <w:t xml:space="preserve"> Викторович</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Первый</w:t>
            </w:r>
            <w:r>
              <w:rPr>
                <w:rFonts w:hint="default" w:ascii="Times New Roman" w:hAnsi="Times New Roman" w:eastAsia="Times New Roman" w:cs="Times New Roman"/>
                <w:b w:val="0"/>
                <w:bCs/>
                <w:i w:val="0"/>
                <w:iCs w:val="0"/>
                <w:color w:val="auto"/>
                <w:sz w:val="24"/>
                <w:szCs w:val="24"/>
                <w:highlight w:val="none"/>
                <w:lang w:val="en-US" w:eastAsia="ru-RU"/>
              </w:rPr>
              <w:t xml:space="preserve"> Президент Федерации Независимых Профсоюзов России?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ШВЕРНИК</w:t>
            </w:r>
            <w:r>
              <w:rPr>
                <w:rFonts w:hint="default" w:ascii="Times New Roman" w:hAnsi="Times New Roman" w:eastAsia="Times New Roman" w:cs="Times New Roman"/>
                <w:b/>
                <w:bCs w:val="0"/>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Николай</w:t>
            </w:r>
            <w:r>
              <w:rPr>
                <w:rFonts w:hint="default" w:ascii="Times New Roman" w:hAnsi="Times New Roman" w:eastAsia="Times New Roman" w:cs="Times New Roman"/>
                <w:b w:val="0"/>
                <w:bCs/>
                <w:i w:val="0"/>
                <w:iCs w:val="0"/>
                <w:color w:val="auto"/>
                <w:sz w:val="24"/>
                <w:szCs w:val="24"/>
                <w:highlight w:val="none"/>
                <w:lang w:val="en-US" w:eastAsia="ru-RU"/>
              </w:rPr>
              <w:t xml:space="preserve"> </w:t>
            </w:r>
          </w:p>
          <w:p>
            <w:pPr>
              <w:spacing w:after="150" w:line="240" w:lineRule="auto"/>
              <w:rPr>
                <w:rFonts w:hint="default" w:ascii="Times New Roman" w:hAnsi="Times New Roman" w:eastAsia="Times New Roman" w:cs="Times New Roman"/>
                <w:b/>
                <w:bCs w:val="0"/>
                <w:i w:val="0"/>
                <w:iCs w:val="0"/>
                <w:color w:val="auto"/>
                <w:sz w:val="24"/>
                <w:szCs w:val="24"/>
                <w:highlight w:val="none"/>
                <w:lang w:val="en-US" w:eastAsia="ru-RU"/>
              </w:rPr>
            </w:pP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Кто</w:t>
            </w:r>
            <w:r>
              <w:rPr>
                <w:rFonts w:hint="default" w:ascii="Times New Roman" w:hAnsi="Times New Roman" w:eastAsia="Times New Roman" w:cs="Times New Roman"/>
                <w:b w:val="0"/>
                <w:bCs/>
                <w:i w:val="0"/>
                <w:iCs w:val="0"/>
                <w:color w:val="auto"/>
                <w:sz w:val="24"/>
                <w:szCs w:val="24"/>
                <w:highlight w:val="none"/>
                <w:lang w:val="en-US" w:eastAsia="ru-RU"/>
              </w:rPr>
              <w:t xml:space="preserve"> в 1941 году возглавил правительственный Совет по эвакуации (ответственный за перемещение в безопасные регионы страны промышленных производств, учреждений и людей)?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95" w:type="dxa"/>
            <w:gridSpan w:val="2"/>
            <w:shd w:val="clear" w:color="auto" w:fill="E2EFDA" w:themeFill="accent6" w:themeFillTint="32"/>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val="en-US" w:eastAsia="ru-RU"/>
              </w:rPr>
            </w:pPr>
            <w:r>
              <w:rPr>
                <w:rFonts w:hint="default" w:ascii="Times New Roman" w:hAnsi="Times New Roman" w:eastAsia="Times New Roman" w:cs="Times New Roman"/>
                <w:b/>
                <w:bCs w:val="0"/>
                <w:i w:val="0"/>
                <w:iCs w:val="0"/>
                <w:color w:val="auto"/>
                <w:sz w:val="24"/>
                <w:szCs w:val="24"/>
                <w:highlight w:val="none"/>
                <w:lang w:eastAsia="ru-RU"/>
              </w:rPr>
              <w:t>ОБЩЕРОССИЙСКИЙ</w:t>
            </w:r>
            <w:r>
              <w:rPr>
                <w:rFonts w:hint="default" w:ascii="Times New Roman" w:hAnsi="Times New Roman" w:eastAsia="Times New Roman" w:cs="Times New Roman"/>
                <w:b/>
                <w:bCs w:val="0"/>
                <w:i w:val="0"/>
                <w:iCs w:val="0"/>
                <w:color w:val="auto"/>
                <w:sz w:val="24"/>
                <w:szCs w:val="24"/>
                <w:highlight w:val="none"/>
                <w:lang w:val="en-US" w:eastAsia="ru-RU"/>
              </w:rPr>
              <w:t xml:space="preserve"> ПРОФСОЮЗ ОБРАЗОВАНИЯ (12 карточек)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shd w:val="clear" w:color="auto" w:fill="E2EFDA" w:themeFill="accent6" w:themeFillTint="32"/>
            <w:vAlign w:val="top"/>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val="en-US" w:eastAsia="ru-RU"/>
              </w:rPr>
              <w:t>ОТВЕТ</w:t>
            </w:r>
          </w:p>
        </w:tc>
        <w:tc>
          <w:tcPr>
            <w:tcW w:w="8742" w:type="dxa"/>
            <w:shd w:val="clear" w:color="auto" w:fill="E2EFDA" w:themeFill="accent6" w:themeFillTint="32"/>
            <w:vAlign w:val="top"/>
          </w:tcPr>
          <w:p>
            <w:pPr>
              <w:spacing w:after="150" w:line="240" w:lineRule="auto"/>
              <w:jc w:val="center"/>
              <w:rPr>
                <w:rFonts w:hint="default" w:ascii="Times New Roman" w:hAnsi="Times New Roman" w:eastAsia="Times New Roman" w:cs="Times New Roman"/>
                <w:b/>
                <w:bCs w:val="0"/>
                <w:i w:val="0"/>
                <w:iCs w:val="0"/>
                <w:color w:val="auto"/>
                <w:sz w:val="24"/>
                <w:szCs w:val="24"/>
                <w:highlight w:val="none"/>
                <w:lang w:eastAsia="ru-RU"/>
              </w:rPr>
            </w:pPr>
            <w:r>
              <w:rPr>
                <w:rFonts w:hint="default" w:ascii="Times New Roman" w:hAnsi="Times New Roman" w:eastAsia="Times New Roman" w:cs="Times New Roman"/>
                <w:b/>
                <w:bCs w:val="0"/>
                <w:i w:val="0"/>
                <w:iCs w:val="0"/>
                <w:color w:val="auto"/>
                <w:sz w:val="24"/>
                <w:szCs w:val="24"/>
                <w:highlight w:val="none"/>
                <w:lang w:eastAsia="ru-RU"/>
              </w:rPr>
              <w:t>НАИМЕНОВАНИЕ</w:t>
            </w:r>
            <w:r>
              <w:rPr>
                <w:rFonts w:hint="default" w:ascii="Times New Roman" w:hAnsi="Times New Roman" w:eastAsia="Times New Roman" w:cs="Times New Roman"/>
                <w:b/>
                <w:bCs w:val="0"/>
                <w:i w:val="0"/>
                <w:iCs w:val="0"/>
                <w:color w:val="auto"/>
                <w:sz w:val="24"/>
                <w:szCs w:val="24"/>
                <w:highlight w:val="none"/>
                <w:lang w:val="en-US" w:eastAsia="ru-RU"/>
              </w:rPr>
              <w:t xml:space="preserve"> ВОПРОСА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X</w:t>
            </w:r>
          </w:p>
        </w:tc>
        <w:tc>
          <w:tcPr>
            <w:tcW w:w="8742"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ru-RU"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На каком Съезде </w:t>
            </w:r>
            <w:r>
              <w:rPr>
                <w:rFonts w:hint="default" w:ascii="Times New Roman" w:hAnsi="Times New Roman" w:eastAsia="Arial" w:cs="Times New Roman"/>
                <w:b w:val="0"/>
                <w:bCs/>
                <w:i w:val="0"/>
                <w:iCs w:val="0"/>
                <w:caps w:val="0"/>
                <w:color w:val="auto"/>
                <w:spacing w:val="0"/>
                <w:sz w:val="24"/>
                <w:szCs w:val="24"/>
                <w:highlight w:val="none"/>
                <w:shd w:val="clear" w:fill="FFFFFF"/>
              </w:rPr>
              <w:t>Общероссийского Профсоюза образования</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 марта 2025 года</w:t>
            </w: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Галина Ивановна Меркулова</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 была избрана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первым </w:t>
            </w:r>
            <w:r>
              <w:rPr>
                <w:rFonts w:hint="default" w:ascii="Times New Roman" w:hAnsi="Times New Roman" w:eastAsia="Arial" w:cs="Times New Roman"/>
                <w:b w:val="0"/>
                <w:bCs/>
                <w:i w:val="0"/>
                <w:iCs w:val="0"/>
                <w:caps w:val="0"/>
                <w:color w:val="auto"/>
                <w:spacing w:val="0"/>
                <w:sz w:val="24"/>
                <w:szCs w:val="24"/>
                <w:highlight w:val="none"/>
                <w:shd w:val="clear" w:fill="FFFFFF"/>
              </w:rPr>
              <w:t>президентом организации</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В</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.М. </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Яковлев</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  </w:t>
            </w:r>
          </w:p>
        </w:tc>
        <w:tc>
          <w:tcPr>
            <w:tcW w:w="8742"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П</w:t>
            </w:r>
            <w:r>
              <w:rPr>
                <w:rFonts w:hint="default" w:ascii="Times New Roman" w:hAnsi="Times New Roman" w:eastAsia="Arial" w:cs="Times New Roman"/>
                <w:b w:val="0"/>
                <w:bCs/>
                <w:i w:val="0"/>
                <w:iCs w:val="0"/>
                <w:caps w:val="0"/>
                <w:color w:val="auto"/>
                <w:spacing w:val="0"/>
                <w:sz w:val="24"/>
                <w:szCs w:val="24"/>
                <w:highlight w:val="none"/>
                <w:shd w:val="clear" w:fill="FFFFFF"/>
              </w:rPr>
              <w:t>ервый председатель Общероссийского профсоюза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rPr>
            </w:pPr>
            <w:r>
              <w:rPr>
                <w:rFonts w:hint="default" w:ascii="Times New Roman" w:hAnsi="Times New Roman" w:eastAsia="Times New Roman" w:cs="Times New Roman"/>
                <w:b w:val="0"/>
                <w:bCs/>
                <w:i w:val="0"/>
                <w:iCs w:val="0"/>
                <w:color w:val="auto"/>
                <w:sz w:val="24"/>
                <w:szCs w:val="24"/>
                <w:highlight w:val="none"/>
                <w:lang w:eastAsia="ru-RU"/>
              </w:rPr>
              <w:t>Г</w:t>
            </w:r>
            <w:r>
              <w:rPr>
                <w:rFonts w:hint="default" w:ascii="Times New Roman" w:hAnsi="Times New Roman" w:eastAsia="Times New Roman" w:cs="Times New Roman"/>
                <w:b w:val="0"/>
                <w:bCs/>
                <w:i w:val="0"/>
                <w:iCs w:val="0"/>
                <w:color w:val="auto"/>
                <w:sz w:val="24"/>
                <w:szCs w:val="24"/>
                <w:highlight w:val="none"/>
                <w:lang w:val="en-US" w:eastAsia="ru-RU"/>
              </w:rPr>
              <w:t>.И. Меркулова</w:t>
            </w:r>
          </w:p>
        </w:tc>
        <w:tc>
          <w:tcPr>
            <w:tcW w:w="8742" w:type="dxa"/>
            <w:vAlign w:val="top"/>
          </w:tcPr>
          <w:p>
            <w:pPr>
              <w:spacing w:after="150" w:line="240" w:lineRule="auto"/>
              <w:rPr>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Fonts w:hint="default" w:ascii="Times New Roman" w:hAnsi="Times New Roman" w:eastAsia="Times New Roman" w:cs="Times New Roman"/>
                <w:b w:val="0"/>
                <w:bCs/>
                <w:i w:val="0"/>
                <w:iCs w:val="0"/>
                <w:color w:val="auto"/>
                <w:sz w:val="24"/>
                <w:szCs w:val="24"/>
                <w:highlight w:val="none"/>
                <w:lang w:eastAsia="ru-RU"/>
              </w:rPr>
              <w:t>18 сентября 2003 года кто</w:t>
            </w:r>
            <w:r>
              <w:rPr>
                <w:rFonts w:hint="default" w:ascii="Times New Roman" w:hAnsi="Times New Roman" w:eastAsia="Times New Roman" w:cs="Times New Roman"/>
                <w:b w:val="0"/>
                <w:bCs/>
                <w:i w:val="0"/>
                <w:iCs w:val="0"/>
                <w:color w:val="auto"/>
                <w:sz w:val="24"/>
                <w:szCs w:val="24"/>
                <w:highlight w:val="none"/>
                <w:lang w:val="en-US" w:eastAsia="ru-RU"/>
              </w:rPr>
              <w:t xml:space="preserve"> был избран </w:t>
            </w:r>
            <w:r>
              <w:rPr>
                <w:rFonts w:hint="default" w:ascii="Times New Roman" w:hAnsi="Times New Roman" w:eastAsia="Times New Roman" w:cs="Times New Roman"/>
                <w:b w:val="0"/>
                <w:bCs/>
                <w:i w:val="0"/>
                <w:iCs w:val="0"/>
                <w:color w:val="auto"/>
                <w:sz w:val="24"/>
                <w:szCs w:val="24"/>
                <w:highlight w:val="none"/>
                <w:lang w:eastAsia="ru-RU"/>
              </w:rPr>
              <w:t>Председателем Профсоюз работников народного образования и науки Российской Федерации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Сергей</w:t>
            </w:r>
            <w:r>
              <w:rPr>
                <w:rFonts w:hint="default" w:ascii="Times New Roman" w:hAnsi="Times New Roman" w:eastAsia="Times New Roman" w:cs="Times New Roman"/>
                <w:b w:val="0"/>
                <w:bCs/>
                <w:i w:val="0"/>
                <w:iCs w:val="0"/>
                <w:color w:val="auto"/>
                <w:sz w:val="24"/>
                <w:szCs w:val="24"/>
                <w:highlight w:val="none"/>
                <w:lang w:val="en-US" w:eastAsia="ru-RU"/>
              </w:rPr>
              <w:t xml:space="preserve"> Сергеевич Кравцов</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Этот</w:t>
            </w:r>
            <w:r>
              <w:rPr>
                <w:rFonts w:hint="default" w:ascii="Times New Roman" w:hAnsi="Times New Roman" w:eastAsia="Times New Roman" w:cs="Times New Roman"/>
                <w:b w:val="0"/>
                <w:bCs/>
                <w:i w:val="0"/>
                <w:iCs w:val="0"/>
                <w:color w:val="auto"/>
                <w:sz w:val="24"/>
                <w:szCs w:val="24"/>
                <w:highlight w:val="none"/>
                <w:lang w:val="en-US" w:eastAsia="ru-RU"/>
              </w:rPr>
              <w:t xml:space="preserve"> м</w:t>
            </w:r>
            <w:r>
              <w:rPr>
                <w:rFonts w:hint="default" w:ascii="Times New Roman" w:hAnsi="Times New Roman" w:eastAsia="Times New Roman" w:cs="Times New Roman"/>
                <w:b w:val="0"/>
                <w:bCs/>
                <w:i w:val="0"/>
                <w:iCs w:val="0"/>
                <w:color w:val="auto"/>
                <w:sz w:val="24"/>
                <w:szCs w:val="24"/>
                <w:highlight w:val="none"/>
                <w:lang w:eastAsia="ru-RU"/>
              </w:rPr>
              <w:t>инистр просвещения России на состоявшемся 19 марта2025 года X Съезде Общероссийского Профсоюза образования подчеркнул,</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 xml:space="preserve">что «без Профсоюза не может полноценно развиваться система образования».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1895</w:t>
            </w:r>
          </w:p>
        </w:tc>
        <w:tc>
          <w:tcPr>
            <w:tcW w:w="8742" w:type="dxa"/>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К концу XIX века в учительской среде, как и во многих сферах деятельности, проходили процессы объединения работников. Начальной формой объединения работников образования стали съезды народных учителей. 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был проведен </w:t>
            </w:r>
            <w:r>
              <w:rPr>
                <w:rFonts w:hint="default" w:ascii="Times New Roman" w:hAnsi="Times New Roman" w:eastAsia="Times New Roman" w:cs="Times New Roman"/>
                <w:b w:val="0"/>
                <w:bCs/>
                <w:i w:val="0"/>
                <w:iCs w:val="0"/>
                <w:color w:val="auto"/>
                <w:sz w:val="24"/>
                <w:szCs w:val="24"/>
                <w:highlight w:val="none"/>
                <w:lang w:eastAsia="ru-RU"/>
              </w:rPr>
              <w:t>Первый такой Съезд и имел значение как мероприятие для повышения профессионального уровня работников образования</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1921</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 мае этого года в профсоюз работников просвещения и социалистической культуры России вошли работники печати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Май</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1922</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Именно</w:t>
            </w:r>
            <w:r>
              <w:rPr>
                <w:rFonts w:hint="default" w:ascii="Times New Roman" w:hAnsi="Times New Roman" w:eastAsia="Times New Roman" w:cs="Times New Roman"/>
                <w:b w:val="0"/>
                <w:bCs/>
                <w:i w:val="0"/>
                <w:iCs w:val="0"/>
                <w:color w:val="auto"/>
                <w:sz w:val="24"/>
                <w:szCs w:val="24"/>
                <w:highlight w:val="none"/>
                <w:lang w:val="en-US" w:eastAsia="ru-RU"/>
              </w:rPr>
              <w:t xml:space="preserve"> тогда</w:t>
            </w:r>
            <w:r>
              <w:rPr>
                <w:rFonts w:hint="default" w:ascii="Times New Roman" w:hAnsi="Times New Roman" w:eastAsia="Times New Roman" w:cs="Times New Roman"/>
                <w:b w:val="0"/>
                <w:bCs/>
                <w:i w:val="0"/>
                <w:iCs w:val="0"/>
                <w:color w:val="auto"/>
                <w:sz w:val="24"/>
                <w:szCs w:val="24"/>
                <w:highlight w:val="none"/>
                <w:lang w:eastAsia="ru-RU"/>
              </w:rPr>
              <w:t xml:space="preserve"> профсоюз работников просвещения и искусств был разделён на два самостоятельных профсоюза: работников просвещения и работников искусств</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1924</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В </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каком</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году</w:t>
            </w:r>
            <w:r>
              <w:rPr>
                <w:rFonts w:hint="default" w:ascii="Times New Roman" w:hAnsi="Times New Roman" w:eastAsia="Arial" w:cs="Times New Roman"/>
                <w:b w:val="0"/>
                <w:bCs/>
                <w:i w:val="0"/>
                <w:iCs w:val="0"/>
                <w:caps w:val="0"/>
                <w:color w:val="auto"/>
                <w:spacing w:val="0"/>
                <w:sz w:val="24"/>
                <w:szCs w:val="24"/>
                <w:highlight w:val="none"/>
                <w:shd w:val="clear" w:fill="FFFFFF"/>
              </w:rPr>
              <w:t> была учреждена газета «Народный учитель» («Учительская газета»), главная задача которой — удовлетворение культурных запросов сельского учительства, его воспитание, выявление его нужд</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Март</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1958</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 xml:space="preserve">В каком году и месяце </w:t>
            </w:r>
            <w:r>
              <w:rPr>
                <w:rFonts w:hint="default" w:ascii="Times New Roman" w:hAnsi="Times New Roman" w:eastAsia="Times New Roman" w:cs="Times New Roman"/>
                <w:b w:val="0"/>
                <w:bCs/>
                <w:i w:val="0"/>
                <w:iCs w:val="0"/>
                <w:color w:val="auto"/>
                <w:sz w:val="24"/>
                <w:szCs w:val="24"/>
                <w:highlight w:val="none"/>
                <w:lang w:eastAsia="ru-RU"/>
              </w:rPr>
              <w:t>на I-ой</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Республиканской (РСФСР) конференции профсоюза работников просвещения, высшей школы и научных учреждений СССР профсоюз работников просвещения РСФСР был преобразован в республиканскую организацию профсоюза работников просвещения, высшей школы и научных учреждений СССР</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1990</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С какого года Общероссийский</w:t>
            </w:r>
            <w:r>
              <w:rPr>
                <w:rFonts w:hint="default" w:ascii="Times New Roman" w:hAnsi="Times New Roman" w:eastAsia="Times New Roman" w:cs="Times New Roman"/>
                <w:b w:val="0"/>
                <w:bCs/>
                <w:i w:val="0"/>
                <w:iCs w:val="0"/>
                <w:color w:val="auto"/>
                <w:sz w:val="24"/>
                <w:szCs w:val="24"/>
                <w:highlight w:val="none"/>
                <w:lang w:val="en-US" w:eastAsia="ru-RU"/>
              </w:rPr>
              <w:t xml:space="preserve"> Профсоюз образования </w:t>
            </w:r>
            <w:r>
              <w:rPr>
                <w:rFonts w:hint="default" w:ascii="Times New Roman" w:hAnsi="Times New Roman" w:eastAsia="Times New Roman" w:cs="Times New Roman"/>
                <w:b w:val="0"/>
                <w:bCs/>
                <w:i w:val="0"/>
                <w:iCs w:val="0"/>
                <w:color w:val="auto"/>
                <w:sz w:val="24"/>
                <w:szCs w:val="24"/>
                <w:highlight w:val="none"/>
                <w:lang w:eastAsia="ru-RU"/>
              </w:rPr>
              <w:t>входит в Федерацию независимых профсоюзов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России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1991</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этом году б</w:t>
            </w:r>
            <w:r>
              <w:rPr>
                <w:rFonts w:hint="default" w:ascii="Times New Roman" w:hAnsi="Times New Roman" w:eastAsia="Times New Roman" w:cs="Times New Roman"/>
                <w:b w:val="0"/>
                <w:bCs/>
                <w:i w:val="0"/>
                <w:iCs w:val="0"/>
                <w:color w:val="auto"/>
                <w:sz w:val="24"/>
                <w:szCs w:val="24"/>
                <w:highlight w:val="none"/>
                <w:lang w:eastAsia="ru-RU"/>
              </w:rPr>
              <w:t>ольшое внимание уделялось становлению социального партнерства</w:t>
            </w:r>
            <w:r>
              <w:rPr>
                <w:rFonts w:hint="default" w:ascii="Times New Roman" w:hAnsi="Times New Roman" w:eastAsia="Times New Roman" w:cs="Times New Roman"/>
                <w:b w:val="0"/>
                <w:bCs/>
                <w:i w:val="0"/>
                <w:iCs w:val="0"/>
                <w:color w:val="auto"/>
                <w:sz w:val="24"/>
                <w:szCs w:val="24"/>
                <w:highlight w:val="none"/>
                <w:lang w:val="en-US" w:eastAsia="ru-RU"/>
              </w:rPr>
              <w:t xml:space="preserve"> и в</w:t>
            </w:r>
            <w:r>
              <w:rPr>
                <w:rFonts w:hint="default" w:ascii="Times New Roman" w:hAnsi="Times New Roman" w:eastAsia="Times New Roman" w:cs="Times New Roman"/>
                <w:b w:val="0"/>
                <w:bCs/>
                <w:i w:val="0"/>
                <w:iCs w:val="0"/>
                <w:color w:val="auto"/>
                <w:sz w:val="24"/>
                <w:szCs w:val="24"/>
                <w:highlight w:val="none"/>
                <w:lang w:eastAsia="ru-RU"/>
              </w:rPr>
              <w:t>первые были заключены соглашения с Госкомитетом РСФСР по делам науки и высшей школы и Министерством образования РСФСР.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6</w:t>
            </w:r>
            <w:r>
              <w:rPr>
                <w:rFonts w:hint="default" w:ascii="Times New Roman" w:hAnsi="Times New Roman" w:eastAsia="Times New Roman" w:cs="Times New Roman"/>
                <w:b w:val="0"/>
                <w:bCs/>
                <w:i w:val="0"/>
                <w:iCs w:val="0"/>
                <w:color w:val="auto"/>
                <w:sz w:val="24"/>
                <w:szCs w:val="24"/>
                <w:highlight w:val="none"/>
                <w:lang w:val="en-US" w:eastAsia="ru-RU"/>
              </w:rPr>
              <w:t>.02.</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 xml:space="preserve">1992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Когда профсоюз переименован в Профсоюз работников народного образования и науки Российской Федерации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1992</w:t>
            </w:r>
          </w:p>
        </w:tc>
        <w:tc>
          <w:tcPr>
            <w:tcW w:w="8742" w:type="dxa"/>
            <w:vAlign w:val="top"/>
          </w:tcPr>
          <w:p>
            <w:pPr>
              <w:keepNext w:val="0"/>
              <w:keepLines w:val="0"/>
              <w:widowControl/>
              <w:suppressLineNumbers w:val="0"/>
              <w:shd w:val="clear" w:fill="FFFFFF"/>
              <w:spacing w:line="240" w:lineRule="auto"/>
              <w:ind w:left="0" w:firstLine="0"/>
              <w:jc w:val="left"/>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en-US" w:eastAsia="zh-CN" w:bidi="ar"/>
              </w:rPr>
              <w:t xml:space="preserve">В </w:t>
            </w: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ru-RU" w:eastAsia="zh-CN" w:bidi="ar"/>
              </w:rPr>
              <w:t>каком году</w:t>
            </w: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en-US" w:eastAsia="zh-CN" w:bidi="ar"/>
              </w:rPr>
              <w:t xml:space="preserve"> ЦК Профсоюза вошел в состав учредителей Всероссийского</w:t>
            </w: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ru-RU" w:eastAsia="zh-CN" w:bidi="ar"/>
              </w:rPr>
              <w:t xml:space="preserve"> </w:t>
            </w: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en-US" w:eastAsia="zh-CN" w:bidi="ar"/>
              </w:rPr>
              <w:t>конкурса "Учитель года России"</w:t>
            </w:r>
            <w:r>
              <w:rPr>
                <w:rFonts w:hint="default" w:ascii="Times New Roman" w:hAnsi="Times New Roman" w:eastAsia="Helvetica" w:cs="Times New Roman"/>
                <w:b w:val="0"/>
                <w:bCs/>
                <w:i w:val="0"/>
                <w:iCs w:val="0"/>
                <w:caps w:val="0"/>
                <w:color w:val="auto"/>
                <w:spacing w:val="0"/>
                <w:kern w:val="0"/>
                <w:sz w:val="24"/>
                <w:szCs w:val="24"/>
                <w:highlight w:val="none"/>
                <w:shd w:val="clear" w:fill="FFFFFF"/>
                <w:lang w:val="ru-RU"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16.04</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1993</w:t>
            </w:r>
          </w:p>
        </w:tc>
        <w:tc>
          <w:tcPr>
            <w:tcW w:w="8742" w:type="dxa"/>
            <w:vAlign w:val="top"/>
          </w:tcPr>
          <w:p>
            <w:pPr>
              <w:spacing w:after="150" w:line="240" w:lineRule="auto"/>
              <w:rPr>
                <w:rFonts w:hint="default" w:ascii="Times New Roman" w:hAnsi="Times New Roman" w:eastAsia="Helvetica" w:cs="Times New Roman"/>
                <w:b w:val="0"/>
                <w:bCs/>
                <w:i w:val="0"/>
                <w:iCs w:val="0"/>
                <w:caps w:val="0"/>
                <w:color w:val="auto"/>
                <w:spacing w:val="0"/>
                <w:kern w:val="0"/>
                <w:sz w:val="24"/>
                <w:szCs w:val="24"/>
                <w:highlight w:val="none"/>
                <w:shd w:val="clear" w:fill="FFFFFF"/>
                <w:lang w:val="en-US" w:eastAsia="zh-CN" w:bidi="ar"/>
              </w:rPr>
            </w:pPr>
            <w:r>
              <w:rPr>
                <w:rFonts w:hint="default" w:ascii="Times New Roman" w:hAnsi="Times New Roman" w:eastAsia="Times New Roman" w:cs="Times New Roman"/>
                <w:b w:val="0"/>
                <w:bCs/>
                <w:i w:val="0"/>
                <w:iCs w:val="0"/>
                <w:color w:val="auto"/>
                <w:sz w:val="24"/>
                <w:szCs w:val="24"/>
                <w:highlight w:val="none"/>
                <w:lang w:eastAsia="ru-RU"/>
              </w:rPr>
              <w:t>Когда</w:t>
            </w:r>
            <w:r>
              <w:rPr>
                <w:rFonts w:hint="default" w:ascii="Times New Roman" w:hAnsi="Times New Roman" w:eastAsia="Times New Roman" w:cs="Times New Roman"/>
                <w:b w:val="0"/>
                <w:bCs/>
                <w:i w:val="0"/>
                <w:iCs w:val="0"/>
                <w:color w:val="auto"/>
                <w:sz w:val="24"/>
                <w:szCs w:val="24"/>
                <w:highlight w:val="none"/>
                <w:lang w:val="en-US" w:eastAsia="ru-RU"/>
              </w:rPr>
              <w:t xml:space="preserve"> подписано Соглашение о </w:t>
            </w:r>
            <w:r>
              <w:rPr>
                <w:rFonts w:hint="default" w:ascii="Times New Roman" w:hAnsi="Times New Roman" w:eastAsia="Times New Roman" w:cs="Times New Roman"/>
                <w:b w:val="0"/>
                <w:bCs/>
                <w:i w:val="0"/>
                <w:iCs w:val="0"/>
                <w:color w:val="auto"/>
                <w:sz w:val="24"/>
                <w:szCs w:val="24"/>
                <w:highlight w:val="none"/>
                <w:lang w:eastAsia="ru-RU"/>
              </w:rPr>
              <w:t>создании</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Ассоциации профсоюзов работников непроизводственной сферы РФ</w:t>
            </w:r>
            <w:r>
              <w:rPr>
                <w:rFonts w:hint="default" w:ascii="Times New Roman" w:hAnsi="Times New Roman" w:eastAsia="Times New Roman" w:cs="Times New Roman"/>
                <w:b w:val="0"/>
                <w:bCs/>
                <w:i w:val="0"/>
                <w:iCs w:val="0"/>
                <w:color w:val="auto"/>
                <w:sz w:val="24"/>
                <w:szCs w:val="24"/>
                <w:highlight w:val="none"/>
                <w:lang w:val="en-US" w:eastAsia="ru-RU"/>
              </w:rPr>
              <w:t xml:space="preserve"> ? (профсоюз работников народного образования и науки РФ, профсоюз работников здравоохранения РФ, Российский Профсоюз работников культуры)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1995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произошли данные события:</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22‑23 мая в связи с тем, что Правительство РФ игнорировало требования профсоюза, утвержденные съездом, прошел первый этап Единых Всероссийских коллективных действий в защиту образования.</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26 сентября – начало второго этапа Единых Всероссийских коллективных действий в защиту образования – Всероссийская акция протеста работников образования.</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14‑15 декабря – начало третьего этапа Единых Всероссийских коллективных действий в защиту образования – Всероссийская забастовка.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1.06.</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1995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Когда П</w:t>
            </w:r>
            <w:r>
              <w:rPr>
                <w:rFonts w:hint="default" w:ascii="Times New Roman" w:hAnsi="Times New Roman" w:eastAsia="Arial" w:cs="Times New Roman"/>
                <w:b w:val="0"/>
                <w:bCs/>
                <w:i w:val="0"/>
                <w:iCs w:val="0"/>
                <w:caps w:val="0"/>
                <w:color w:val="auto"/>
                <w:spacing w:val="0"/>
                <w:sz w:val="24"/>
                <w:szCs w:val="24"/>
                <w:highlight w:val="none"/>
                <w:shd w:val="clear" w:fill="FFFFFF"/>
              </w:rPr>
              <w:t>рофсоюз вступил в Интернационал образования</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8</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.04.</w:t>
            </w: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w:t>
            </w:r>
          </w:p>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1999 </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Arial" w:cs="Times New Roman"/>
                <w:b w:val="0"/>
                <w:bCs/>
                <w:i w:val="0"/>
                <w:iCs w:val="0"/>
                <w:caps w:val="0"/>
                <w:color w:val="auto"/>
                <w:spacing w:val="0"/>
                <w:sz w:val="24"/>
                <w:szCs w:val="24"/>
                <w:highlight w:val="none"/>
                <w:shd w:val="clear" w:fill="FFFFFF"/>
              </w:rPr>
              <w:t>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Когда </w:t>
            </w:r>
            <w:r>
              <w:rPr>
                <w:rFonts w:hint="default" w:ascii="Times New Roman" w:hAnsi="Times New Roman" w:eastAsia="Arial" w:cs="Times New Roman"/>
                <w:b w:val="0"/>
                <w:bCs/>
                <w:i w:val="0"/>
                <w:iCs w:val="0"/>
                <w:caps w:val="0"/>
                <w:color w:val="auto"/>
                <w:spacing w:val="0"/>
                <w:sz w:val="24"/>
                <w:szCs w:val="24"/>
                <w:highlight w:val="none"/>
                <w:shd w:val="clear" w:fill="FFFFFF"/>
              </w:rPr>
              <w:t xml:space="preserve">при ЦК </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П</w:t>
            </w:r>
            <w:r>
              <w:rPr>
                <w:rFonts w:hint="default" w:ascii="Times New Roman" w:hAnsi="Times New Roman" w:eastAsia="Arial" w:cs="Times New Roman"/>
                <w:b w:val="0"/>
                <w:bCs/>
                <w:i w:val="0"/>
                <w:iCs w:val="0"/>
                <w:caps w:val="0"/>
                <w:color w:val="auto"/>
                <w:spacing w:val="0"/>
                <w:sz w:val="24"/>
                <w:szCs w:val="24"/>
                <w:highlight w:val="none"/>
                <w:shd w:val="clear" w:fill="FFFFFF"/>
              </w:rPr>
              <w:t>рофсоюза создан Студенческий координационный совет</w:t>
            </w:r>
            <w:r>
              <w:rPr>
                <w:rFonts w:hint="default" w:ascii="Times New Roman" w:hAnsi="Times New Roman" w:eastAsia="Arial" w:cs="Times New Roman"/>
                <w:b w:val="0"/>
                <w:bCs/>
                <w:i w:val="0"/>
                <w:iCs w:val="0"/>
                <w:caps w:val="0"/>
                <w:color w:val="auto"/>
                <w:spacing w:val="0"/>
                <w:sz w:val="24"/>
                <w:szCs w:val="24"/>
                <w:highlight w:val="none"/>
                <w:shd w:val="clear" w:fill="FFFFFF"/>
                <w:lang w:val="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val="en-US" w:eastAsia="ru-RU"/>
              </w:rPr>
              <w:t>2005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w:t>
            </w:r>
            <w:r>
              <w:rPr>
                <w:rFonts w:hint="default" w:ascii="Times New Roman" w:hAnsi="Times New Roman" w:eastAsia="Times New Roman" w:cs="Times New Roman"/>
                <w:b w:val="0"/>
                <w:bCs/>
                <w:i w:val="0"/>
                <w:iCs w:val="0"/>
                <w:color w:val="auto"/>
                <w:sz w:val="24"/>
                <w:szCs w:val="24"/>
                <w:highlight w:val="none"/>
                <w:lang w:eastAsia="ru-RU"/>
              </w:rPr>
              <w:t>году исполнилось 100 лет</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профессиональному движению в образовании</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России и 15 лет Профсоюзу работников</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народного образования и науки Российской</w:t>
            </w:r>
            <w:r>
              <w:rPr>
                <w:rFonts w:hint="default" w:ascii="Times New Roman" w:hAnsi="Times New Roman" w:eastAsia="Times New Roman" w:cs="Times New Roman"/>
                <w:b w:val="0"/>
                <w:bCs/>
                <w:i w:val="0"/>
                <w:iCs w:val="0"/>
                <w:color w:val="auto"/>
                <w:sz w:val="24"/>
                <w:szCs w:val="24"/>
                <w:highlight w:val="none"/>
                <w:lang w:val="en-US" w:eastAsia="ru-RU"/>
              </w:rPr>
              <w:t xml:space="preserve"> </w:t>
            </w:r>
            <w:r>
              <w:rPr>
                <w:rFonts w:hint="default" w:ascii="Times New Roman" w:hAnsi="Times New Roman" w:eastAsia="Times New Roman" w:cs="Times New Roman"/>
                <w:b w:val="0"/>
                <w:bCs/>
                <w:i w:val="0"/>
                <w:iCs w:val="0"/>
                <w:color w:val="auto"/>
                <w:sz w:val="24"/>
                <w:szCs w:val="24"/>
                <w:highlight w:val="none"/>
                <w:lang w:eastAsia="ru-RU"/>
              </w:rPr>
              <w:t>Федерации</w:t>
            </w:r>
            <w:r>
              <w:rPr>
                <w:rFonts w:hint="default" w:ascii="Times New Roman" w:hAnsi="Times New Roman" w:eastAsia="Times New Roman" w:cs="Times New Roman"/>
                <w:b w:val="0"/>
                <w:bCs/>
                <w:i w:val="0"/>
                <w:iCs w:val="0"/>
                <w:color w:val="auto"/>
                <w:sz w:val="24"/>
                <w:szCs w:val="24"/>
                <w:highlight w:val="none"/>
                <w:lang w:val="en-US"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19</w:t>
            </w:r>
            <w:r>
              <w:rPr>
                <w:rStyle w:val="33"/>
                <w:rFonts w:hint="default" w:ascii="Times New Roman" w:hAnsi="Times New Roman" w:eastAsia="Arial" w:cs="Times New Roman"/>
                <w:b w:val="0"/>
                <w:bCs/>
                <w:i w:val="0"/>
                <w:iCs w:val="0"/>
                <w:caps w:val="0"/>
                <w:color w:val="auto"/>
                <w:spacing w:val="0"/>
                <w:sz w:val="24"/>
                <w:szCs w:val="24"/>
                <w:highlight w:val="none"/>
                <w:shd w:val="clear" w:fill="FFFFFF"/>
                <w:lang w:val="ru-RU"/>
              </w:rPr>
              <w:t>.03.</w:t>
            </w:r>
          </w:p>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Style w:val="33"/>
                <w:rFonts w:hint="default" w:ascii="Times New Roman" w:hAnsi="Times New Roman" w:eastAsia="Arial" w:cs="Times New Roman"/>
                <w:b w:val="0"/>
                <w:bCs/>
                <w:i w:val="0"/>
                <w:iCs w:val="0"/>
                <w:caps w:val="0"/>
                <w:color w:val="auto"/>
                <w:spacing w:val="0"/>
                <w:sz w:val="24"/>
                <w:szCs w:val="24"/>
                <w:highlight w:val="none"/>
                <w:shd w:val="clear" w:fill="FFFFFF"/>
              </w:rPr>
              <w:t xml:space="preserve"> 2025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eastAsia="ru-RU"/>
              </w:rPr>
            </w:pPr>
            <w:r>
              <w:rPr>
                <w:rFonts w:hint="default" w:ascii="Times New Roman" w:hAnsi="Times New Roman" w:eastAsia="Times New Roman" w:cs="Times New Roman"/>
                <w:b w:val="0"/>
                <w:bCs/>
                <w:i w:val="0"/>
                <w:iCs w:val="0"/>
                <w:color w:val="auto"/>
                <w:sz w:val="24"/>
                <w:szCs w:val="24"/>
                <w:highlight w:val="none"/>
                <w:lang w:eastAsia="ru-RU"/>
              </w:rPr>
              <w:t>Дата</w:t>
            </w:r>
            <w:r>
              <w:rPr>
                <w:rFonts w:hint="default" w:ascii="Times New Roman" w:hAnsi="Times New Roman" w:eastAsia="Times New Roman" w:cs="Times New Roman"/>
                <w:b w:val="0"/>
                <w:bCs/>
                <w:i w:val="0"/>
                <w:iCs w:val="0"/>
                <w:color w:val="auto"/>
                <w:sz w:val="24"/>
                <w:szCs w:val="24"/>
                <w:highlight w:val="none"/>
                <w:lang w:val="en-US" w:eastAsia="ru-RU"/>
              </w:rPr>
              <w:t xml:space="preserve"> X Съезда Общероссийского Профсоюза образования, на котором председателям избрана Лариса Александровна Солодилова?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53"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val="en-US" w:eastAsia="ru-RU"/>
              </w:rPr>
              <w:t>2025</w:t>
            </w:r>
          </w:p>
        </w:tc>
        <w:tc>
          <w:tcPr>
            <w:tcW w:w="8742" w:type="dxa"/>
            <w:vAlign w:val="top"/>
          </w:tcPr>
          <w:p>
            <w:pPr>
              <w:spacing w:after="150" w:line="240" w:lineRule="auto"/>
              <w:rPr>
                <w:rFonts w:hint="default" w:ascii="Times New Roman" w:hAnsi="Times New Roman" w:eastAsia="Times New Roman" w:cs="Times New Roman"/>
                <w:b w:val="0"/>
                <w:bCs/>
                <w:i w:val="0"/>
                <w:iCs w:val="0"/>
                <w:color w:val="auto"/>
                <w:sz w:val="24"/>
                <w:szCs w:val="24"/>
                <w:highlight w:val="none"/>
                <w:lang w:val="en-US" w:eastAsia="ru-RU"/>
              </w:rPr>
            </w:pPr>
            <w:r>
              <w:rPr>
                <w:rFonts w:hint="default" w:ascii="Times New Roman" w:hAnsi="Times New Roman" w:eastAsia="Times New Roman" w:cs="Times New Roman"/>
                <w:b w:val="0"/>
                <w:bCs/>
                <w:i w:val="0"/>
                <w:iCs w:val="0"/>
                <w:color w:val="auto"/>
                <w:sz w:val="24"/>
                <w:szCs w:val="24"/>
                <w:highlight w:val="none"/>
                <w:lang w:eastAsia="ru-RU"/>
              </w:rPr>
              <w:t>В</w:t>
            </w:r>
            <w:r>
              <w:rPr>
                <w:rFonts w:hint="default" w:ascii="Times New Roman" w:hAnsi="Times New Roman" w:eastAsia="Times New Roman" w:cs="Times New Roman"/>
                <w:b w:val="0"/>
                <w:bCs/>
                <w:i w:val="0"/>
                <w:iCs w:val="0"/>
                <w:color w:val="auto"/>
                <w:sz w:val="24"/>
                <w:szCs w:val="24"/>
                <w:highlight w:val="none"/>
                <w:lang w:val="en-US" w:eastAsia="ru-RU"/>
              </w:rPr>
              <w:t xml:space="preserve"> каком году Общероссийский Профсоюз образования отмечает 35-летие со дня образования организации?</w:t>
            </w:r>
          </w:p>
        </w:tc>
      </w:tr>
    </w:tbl>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shd w:val="clear" w:color="auto" w:fill="FFFFFF"/>
        <w:spacing w:after="150" w:line="240" w:lineRule="auto"/>
        <w:rPr>
          <w:rFonts w:hint="default" w:ascii="Times New Roman" w:hAnsi="Times New Roman" w:eastAsia="Times New Roman" w:cs="Times New Roman"/>
          <w:b/>
          <w:color w:val="444444"/>
          <w:sz w:val="28"/>
          <w:szCs w:val="21"/>
          <w:highlight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3" w:leftChars="0" w:hanging="3" w:firstLineChars="0"/>
        <w:jc w:val="center"/>
        <w:textAlignment w:val="auto"/>
        <w:rPr>
          <w:rFonts w:hint="default" w:ascii="Times New Roman" w:hAnsi="Times New Roman" w:eastAsia="Times New Roman" w:cs="Times New Roman"/>
          <w:b/>
          <w:color w:val="auto"/>
          <w:sz w:val="24"/>
          <w:szCs w:val="24"/>
          <w:highlight w:val="none"/>
          <w:lang w:val="en-US" w:eastAsia="ru-RU"/>
        </w:rPr>
      </w:pPr>
      <w:r>
        <w:rPr>
          <w:rFonts w:hint="default" w:ascii="Times New Roman" w:hAnsi="Times New Roman" w:eastAsia="Times New Roman" w:cs="Times New Roman"/>
          <w:b/>
          <w:color w:val="auto"/>
          <w:sz w:val="24"/>
          <w:szCs w:val="24"/>
          <w:highlight w:val="none"/>
          <w:lang w:eastAsia="ru-RU"/>
        </w:rPr>
        <w:t>Литература</w:t>
      </w:r>
      <w:r>
        <w:rPr>
          <w:rFonts w:hint="default" w:ascii="Times New Roman" w:hAnsi="Times New Roman" w:eastAsia="Times New Roman" w:cs="Times New Roman"/>
          <w:b/>
          <w:color w:val="auto"/>
          <w:sz w:val="24"/>
          <w:szCs w:val="24"/>
          <w:highlight w:val="none"/>
          <w:lang w:val="en-US" w:eastAsia="ru-RU"/>
        </w:rPr>
        <w:t xml:space="preserve"> и источники, используемые для подготовки игры</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3" w:leftChars="0" w:hanging="3" w:firstLineChars="0"/>
        <w:jc w:val="center"/>
        <w:textAlignment w:val="auto"/>
        <w:rPr>
          <w:rFonts w:hint="default" w:ascii="Times New Roman" w:hAnsi="Times New Roman" w:eastAsia="Times New Roman" w:cs="Times New Roman"/>
          <w:b/>
          <w:color w:val="auto"/>
          <w:sz w:val="24"/>
          <w:szCs w:val="24"/>
          <w:highlight w:val="none"/>
          <w:lang w:val="en-US" w:eastAsia="ru-RU"/>
        </w:rPr>
      </w:pPr>
      <w:r>
        <w:rPr>
          <w:rFonts w:hint="default" w:ascii="Times New Roman" w:hAnsi="Times New Roman" w:eastAsia="Times New Roman" w:cs="Times New Roman"/>
          <w:b/>
          <w:color w:val="auto"/>
          <w:sz w:val="24"/>
          <w:szCs w:val="24"/>
          <w:highlight w:val="none"/>
          <w:lang w:val="en-US" w:eastAsia="ru-RU"/>
        </w:rPr>
        <w:t xml:space="preserve"> «Профсоюзное исторического лото»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9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 xml:space="preserve">№ </w:t>
            </w: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Наименование источника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Дополнительная образовательная программа «Основы профсоюзного движения» (начальный курс) Института профсоюзного движения Образовательного учреждения профсоюзов высшего образования «Академия труда и социальных отношений», Москва, 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За достойный труд: Избранные выступления и публикации (2007-2010 годы). - М.: Профиздат, 2011, М.В.Шмаков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Краткая история Профсоюзов России / А.В.Шершуков, А.В.Цветков. - М.: ООО «Редакция газеты «Солидарность»,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Краткая история Профсоюзов России с краткой хрестоматией /А.В.Шершуков. - М.: ООО «Редакция газеты «Солидарность»»,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 xml:space="preserve">Профсоюз работников народного образования и науки Самарской области: история становления и деятельность на современном этапе. - Самара, 2004, Савченко И.А.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Профсоюзы России: современный этап. 1990-2005 годы/Рук.авт.кол.заслуженный деятель науки РФ, д.э.н., проф. Н.Н.Гриценко. М.: Изд-во АТиСО,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Профсоюзы: история, люди, приоритеты, проблемы. Учебное пособие. Самара: Изд-во СГСПУ, 2001, В.А.Заводчиков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Реализация и защита трудовых прав, свобод и законных интересов работников: настольная книга профсоюзного работника и профсоюзного актива. - 4-е изд.доп.и акт. - Москва: Проспект, 2017, Гладков Н.Г.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Российский Профсоюз работников народного образования и науки: становление, социальные проблемы и коллективные действия / Отв. Ред. А.М.Кацва. М.: Рохос,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 xml:space="preserve">Сайт Общероссийского Профсоюза образования. Раздел «История Профсоюза»: </w:t>
            </w:r>
            <w:r>
              <w:rPr>
                <w:rFonts w:hint="default" w:ascii="Times New Roman" w:hAnsi="Times New Roman" w:eastAsia="Times New Roman"/>
                <w:b w:val="0"/>
                <w:bCs/>
                <w:color w:val="auto"/>
                <w:sz w:val="24"/>
                <w:szCs w:val="24"/>
                <w:highlight w:val="none"/>
                <w:vertAlign w:val="baseline"/>
                <w:lang w:val="en-US" w:eastAsia="ru-RU"/>
              </w:rPr>
              <w:fldChar w:fldCharType="begin"/>
            </w:r>
            <w:r>
              <w:rPr>
                <w:rFonts w:hint="default" w:ascii="Times New Roman" w:hAnsi="Times New Roman" w:eastAsia="Times New Roman"/>
                <w:b w:val="0"/>
                <w:bCs/>
                <w:color w:val="auto"/>
                <w:sz w:val="24"/>
                <w:szCs w:val="24"/>
                <w:highlight w:val="none"/>
                <w:vertAlign w:val="baseline"/>
                <w:lang w:val="en-US" w:eastAsia="ru-RU"/>
              </w:rPr>
              <w:instrText xml:space="preserve"> HYPERLINK "https://www.eseur.ru/history/" </w:instrText>
            </w:r>
            <w:r>
              <w:rPr>
                <w:rFonts w:hint="default" w:ascii="Times New Roman" w:hAnsi="Times New Roman" w:eastAsia="Times New Roman"/>
                <w:b w:val="0"/>
                <w:bCs/>
                <w:color w:val="auto"/>
                <w:sz w:val="24"/>
                <w:szCs w:val="24"/>
                <w:highlight w:val="none"/>
                <w:vertAlign w:val="baseline"/>
                <w:lang w:val="en-US" w:eastAsia="ru-RU"/>
              </w:rPr>
              <w:fldChar w:fldCharType="separate"/>
            </w:r>
            <w:r>
              <w:rPr>
                <w:rStyle w:val="32"/>
                <w:rFonts w:hint="default" w:ascii="Times New Roman" w:hAnsi="Times New Roman" w:eastAsia="Times New Roman"/>
                <w:b w:val="0"/>
                <w:bCs/>
                <w:sz w:val="24"/>
                <w:szCs w:val="24"/>
                <w:highlight w:val="none"/>
                <w:vertAlign w:val="baseline"/>
                <w:lang w:val="en-US" w:eastAsia="ru-RU"/>
              </w:rPr>
              <w:t>https://www.eseur.ru/history/</w:t>
            </w:r>
            <w:r>
              <w:rPr>
                <w:rFonts w:hint="default" w:ascii="Times New Roman" w:hAnsi="Times New Roman" w:eastAsia="Times New Roman"/>
                <w:b w:val="0"/>
                <w:bCs/>
                <w:color w:val="auto"/>
                <w:sz w:val="24"/>
                <w:szCs w:val="24"/>
                <w:highlight w:val="none"/>
                <w:vertAlign w:val="baseline"/>
                <w:lang w:val="en-US" w:eastAsia="ru-RU"/>
              </w:rPr>
              <w:fldChar w:fldCharType="end"/>
            </w:r>
            <w:r>
              <w:rPr>
                <w:rFonts w:hint="default" w:ascii="Times New Roman" w:hAnsi="Times New Roman" w:eastAsia="Times New Roman"/>
                <w:b w:val="0"/>
                <w:bCs/>
                <w:color w:val="auto"/>
                <w:sz w:val="24"/>
                <w:szCs w:val="24"/>
                <w:highlight w:val="none"/>
                <w:vertAlign w:val="baseline"/>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 xml:space="preserve">Сайт Самарской областной организации Общероссийского Профсоюза образования. Раздел «История Профсоюза»: </w:t>
            </w:r>
            <w:r>
              <w:rPr>
                <w:rFonts w:hint="default" w:ascii="Times New Roman" w:hAnsi="Times New Roman" w:eastAsia="Times New Roman"/>
                <w:b w:val="0"/>
                <w:bCs/>
                <w:color w:val="auto"/>
                <w:sz w:val="24"/>
                <w:szCs w:val="24"/>
                <w:highlight w:val="none"/>
                <w:vertAlign w:val="baseline"/>
                <w:lang w:val="en-US" w:eastAsia="ru-RU"/>
              </w:rPr>
              <w:fldChar w:fldCharType="begin"/>
            </w:r>
            <w:r>
              <w:rPr>
                <w:rFonts w:hint="default" w:ascii="Times New Roman" w:hAnsi="Times New Roman" w:eastAsia="Times New Roman"/>
                <w:b w:val="0"/>
                <w:bCs/>
                <w:color w:val="auto"/>
                <w:sz w:val="24"/>
                <w:szCs w:val="24"/>
                <w:highlight w:val="none"/>
                <w:vertAlign w:val="baseline"/>
                <w:lang w:val="en-US" w:eastAsia="ru-RU"/>
              </w:rPr>
              <w:instrText xml:space="preserve"> HYPERLINK "http://www.samaraobr.ru/page7399678.html" </w:instrText>
            </w:r>
            <w:r>
              <w:rPr>
                <w:rFonts w:hint="default" w:ascii="Times New Roman" w:hAnsi="Times New Roman" w:eastAsia="Times New Roman"/>
                <w:b w:val="0"/>
                <w:bCs/>
                <w:color w:val="auto"/>
                <w:sz w:val="24"/>
                <w:szCs w:val="24"/>
                <w:highlight w:val="none"/>
                <w:vertAlign w:val="baseline"/>
                <w:lang w:val="en-US" w:eastAsia="ru-RU"/>
              </w:rPr>
              <w:fldChar w:fldCharType="separate"/>
            </w:r>
            <w:r>
              <w:rPr>
                <w:rStyle w:val="32"/>
                <w:rFonts w:hint="default" w:ascii="Times New Roman" w:hAnsi="Times New Roman" w:eastAsia="Times New Roman"/>
                <w:b w:val="0"/>
                <w:bCs/>
                <w:sz w:val="24"/>
                <w:szCs w:val="24"/>
                <w:highlight w:val="none"/>
                <w:vertAlign w:val="baseline"/>
                <w:lang w:val="en-US" w:eastAsia="ru-RU"/>
              </w:rPr>
              <w:t>http://www.samaraobr.ru/page7399678.html</w:t>
            </w:r>
            <w:r>
              <w:rPr>
                <w:rFonts w:hint="default" w:ascii="Times New Roman" w:hAnsi="Times New Roman" w:eastAsia="Times New Roman"/>
                <w:b w:val="0"/>
                <w:bCs/>
                <w:color w:val="auto"/>
                <w:sz w:val="24"/>
                <w:szCs w:val="24"/>
                <w:highlight w:val="none"/>
                <w:vertAlign w:val="baseline"/>
                <w:lang w:val="en-US" w:eastAsia="ru-RU"/>
              </w:rPr>
              <w:fldChar w:fldCharType="end"/>
            </w:r>
            <w:r>
              <w:rPr>
                <w:rFonts w:hint="default" w:ascii="Times New Roman" w:hAnsi="Times New Roman" w:eastAsia="Times New Roman"/>
                <w:b w:val="0"/>
                <w:bCs/>
                <w:color w:val="auto"/>
                <w:sz w:val="24"/>
                <w:szCs w:val="24"/>
                <w:highlight w:val="none"/>
                <w:vertAlign w:val="baseline"/>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 xml:space="preserve">Сайт газеты «Солидарность»: </w:t>
            </w:r>
            <w:r>
              <w:rPr>
                <w:rFonts w:hint="default" w:ascii="Times New Roman" w:hAnsi="Times New Roman" w:eastAsia="Times New Roman"/>
                <w:b w:val="0"/>
                <w:bCs/>
                <w:color w:val="auto"/>
                <w:sz w:val="24"/>
                <w:szCs w:val="24"/>
                <w:highlight w:val="none"/>
                <w:vertAlign w:val="baseline"/>
                <w:lang w:val="en-US" w:eastAsia="ru-RU"/>
              </w:rPr>
              <w:fldChar w:fldCharType="begin"/>
            </w:r>
            <w:r>
              <w:rPr>
                <w:rFonts w:hint="default" w:ascii="Times New Roman" w:hAnsi="Times New Roman" w:eastAsia="Times New Roman"/>
                <w:b w:val="0"/>
                <w:bCs/>
                <w:color w:val="auto"/>
                <w:sz w:val="24"/>
                <w:szCs w:val="24"/>
                <w:highlight w:val="none"/>
                <w:vertAlign w:val="baseline"/>
                <w:lang w:val="en-US" w:eastAsia="ru-RU"/>
              </w:rPr>
              <w:instrText xml:space="preserve"> HYPERLINK "https://www.solidarnost.org/" </w:instrText>
            </w:r>
            <w:r>
              <w:rPr>
                <w:rFonts w:hint="default" w:ascii="Times New Roman" w:hAnsi="Times New Roman" w:eastAsia="Times New Roman"/>
                <w:b w:val="0"/>
                <w:bCs/>
                <w:color w:val="auto"/>
                <w:sz w:val="24"/>
                <w:szCs w:val="24"/>
                <w:highlight w:val="none"/>
                <w:vertAlign w:val="baseline"/>
                <w:lang w:val="en-US" w:eastAsia="ru-RU"/>
              </w:rPr>
              <w:fldChar w:fldCharType="separate"/>
            </w:r>
            <w:r>
              <w:rPr>
                <w:rStyle w:val="32"/>
                <w:rFonts w:hint="default" w:ascii="Times New Roman" w:hAnsi="Times New Roman" w:eastAsia="Times New Roman"/>
                <w:b w:val="0"/>
                <w:bCs/>
                <w:sz w:val="24"/>
                <w:szCs w:val="24"/>
                <w:highlight w:val="none"/>
                <w:vertAlign w:val="baseline"/>
                <w:lang w:val="en-US" w:eastAsia="ru-RU"/>
              </w:rPr>
              <w:t>https://www.solidarnost.org/</w:t>
            </w:r>
            <w:r>
              <w:rPr>
                <w:rFonts w:hint="default" w:ascii="Times New Roman" w:hAnsi="Times New Roman" w:eastAsia="Times New Roman"/>
                <w:b w:val="0"/>
                <w:bCs/>
                <w:color w:val="auto"/>
                <w:sz w:val="24"/>
                <w:szCs w:val="24"/>
                <w:highlight w:val="none"/>
                <w:vertAlign w:val="baseline"/>
                <w:lang w:val="en-US" w:eastAsia="ru-RU"/>
              </w:rPr>
              <w:fldChar w:fldCharType="end"/>
            </w:r>
            <w:r>
              <w:rPr>
                <w:rFonts w:hint="default" w:ascii="Times New Roman" w:hAnsi="Times New Roman" w:eastAsia="Times New Roman"/>
                <w:b w:val="0"/>
                <w:bCs/>
                <w:color w:val="auto"/>
                <w:sz w:val="24"/>
                <w:szCs w:val="24"/>
                <w:highlight w:val="none"/>
                <w:vertAlign w:val="baseline"/>
                <w:lang w:val="en-US"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r>
              <w:rPr>
                <w:rFonts w:hint="default" w:ascii="Times New Roman" w:hAnsi="Times New Roman" w:eastAsia="Times New Roman" w:cs="Times New Roman"/>
                <w:b w:val="0"/>
                <w:bCs/>
                <w:color w:val="auto"/>
                <w:sz w:val="24"/>
                <w:szCs w:val="24"/>
                <w:highlight w:val="none"/>
                <w:vertAlign w:val="baseline"/>
                <w:lang w:val="en-US" w:eastAsia="ru-RU"/>
              </w:rPr>
              <w:t>Сайт Федерации Независимых Профсоюзов России. Раздел «История Федерации Независимых Профсоюзов России»:</w:t>
            </w:r>
            <w:r>
              <w:rPr>
                <w:rFonts w:hint="default" w:ascii="Times New Roman" w:hAnsi="Times New Roman" w:eastAsia="Times New Roman"/>
                <w:b w:val="0"/>
                <w:bCs/>
                <w:color w:val="auto"/>
                <w:sz w:val="24"/>
                <w:szCs w:val="24"/>
                <w:highlight w:val="none"/>
                <w:vertAlign w:val="baseline"/>
                <w:lang w:val="en-US" w:eastAsia="ru-RU"/>
              </w:rPr>
              <w:t xml:space="preserve">https://fnpr.ru/federation/history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eastAsia="Times New Roman" w:cs="Times New Roman"/>
                <w:b w:val="0"/>
                <w:bCs/>
                <w:color w:val="auto"/>
                <w:sz w:val="24"/>
                <w:szCs w:val="24"/>
                <w:highlight w:val="none"/>
                <w:vertAlign w:val="baseline"/>
                <w:lang w:val="en-US" w:eastAsia="ru-RU"/>
              </w:rPr>
            </w:pPr>
          </w:p>
        </w:tc>
        <w:tc>
          <w:tcPr>
            <w:tcW w:w="9976" w:type="dxa"/>
          </w:tcPr>
          <w:p>
            <w:pPr>
              <w:keepNext w:val="0"/>
              <w:keepLines w:val="0"/>
              <w:widowControl/>
              <w:suppressLineNumbers w:val="0"/>
              <w:shd w:val="clear" w:fill="FFFFFF"/>
              <w:ind w:left="0" w:firstLine="0"/>
              <w:jc w:val="both"/>
              <w:rPr>
                <w:rFonts w:hint="default" w:ascii="Times New Roman" w:hAnsi="Times New Roman" w:eastAsia="Times New Roman" w:cs="Times New Roman"/>
                <w:b w:val="0"/>
                <w:bCs/>
                <w:color w:val="auto"/>
                <w:sz w:val="24"/>
                <w:szCs w:val="24"/>
                <w:highlight w:val="none"/>
                <w:vertAlign w:val="baseline"/>
                <w:lang w:val="ru-RU" w:eastAsia="ru-RU"/>
              </w:rPr>
            </w:pPr>
            <w:r>
              <w:rPr>
                <w:rFonts w:hint="default" w:ascii="Times New Roman" w:hAnsi="Times New Roman" w:eastAsia="Helvetica" w:cs="Times New Roman"/>
                <w:i w:val="0"/>
                <w:caps w:val="0"/>
                <w:color w:val="1A1A1A"/>
                <w:spacing w:val="0"/>
                <w:kern w:val="0"/>
                <w:sz w:val="24"/>
                <w:szCs w:val="24"/>
                <w:highlight w:val="none"/>
                <w:shd w:val="clear" w:fill="FFFFFF"/>
                <w:lang w:val="en-US" w:eastAsia="zh-CN" w:bidi="ar"/>
              </w:rPr>
              <w:t>Страницы истории профсоюзного движения в системе образования России.</w:t>
            </w:r>
            <w:r>
              <w:rPr>
                <w:rFonts w:hint="default" w:ascii="Times New Roman" w:hAnsi="Times New Roman" w:eastAsia="Helvetica" w:cs="Times New Roman"/>
                <w:i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caps w:val="0"/>
                <w:color w:val="1A1A1A"/>
                <w:spacing w:val="0"/>
                <w:kern w:val="0"/>
                <w:sz w:val="24"/>
                <w:szCs w:val="24"/>
                <w:highlight w:val="none"/>
                <w:shd w:val="clear" w:fill="FFFFFF"/>
                <w:lang w:val="en-US" w:eastAsia="zh-CN" w:bidi="ar"/>
              </w:rPr>
              <w:t xml:space="preserve">Учебное пособие. Москва: Изд-во МГОУ, 2006 </w:t>
            </w:r>
            <w:r>
              <w:rPr>
                <w:rFonts w:hint="default" w:ascii="Times New Roman" w:hAnsi="Times New Roman" w:eastAsia="Helvetica" w:cs="Times New Roman"/>
                <w:i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caps w:val="0"/>
                <w:color w:val="1A1A1A"/>
                <w:spacing w:val="0"/>
                <w:kern w:val="0"/>
                <w:sz w:val="24"/>
                <w:szCs w:val="24"/>
                <w:highlight w:val="none"/>
                <w:shd w:val="clear" w:fill="FFFFFF"/>
                <w:lang w:val="en-US" w:eastAsia="zh-CN" w:bidi="ar"/>
              </w:rPr>
              <w:t>Меркулова Г.И., Куприянова Т.В., Спорыхина М.В., Юдин В.П</w:t>
            </w:r>
            <w:r>
              <w:rPr>
                <w:rFonts w:hint="default" w:ascii="Times New Roman" w:hAnsi="Times New Roman" w:eastAsia="Helvetica" w:cs="Times New Roman"/>
                <w:i w:val="0"/>
                <w:caps w:val="0"/>
                <w:color w:val="1A1A1A"/>
                <w:spacing w:val="0"/>
                <w:kern w:val="0"/>
                <w:sz w:val="24"/>
                <w:szCs w:val="24"/>
                <w:highlight w:val="none"/>
                <w:shd w:val="clear" w:fill="FFFFFF"/>
                <w:lang w:val="ru-RU" w:eastAsia="zh-CN" w:bidi="ar"/>
              </w:rPr>
              <w:t>.</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3" w:leftChars="0" w:hanging="3" w:firstLineChars="0"/>
        <w:textAlignment w:val="auto"/>
        <w:rPr>
          <w:rFonts w:hint="default" w:ascii="Times New Roman" w:hAnsi="Times New Roman" w:eastAsia="Times New Roman" w:cs="Times New Roman"/>
          <w:b/>
          <w:color w:val="auto"/>
          <w:sz w:val="24"/>
          <w:szCs w:val="24"/>
          <w:highlight w:val="none"/>
          <w:lang w:val="en-US" w:eastAsia="ru-RU"/>
        </w:rPr>
      </w:pPr>
    </w:p>
    <w:sectPr>
      <w:pgSz w:w="11906" w:h="16838"/>
      <w:pgMar w:top="34" w:right="850" w:bottom="524" w:left="82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Helvetica">
    <w:panose1 w:val="020B0604020202020204"/>
    <w:charset w:val="CC"/>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F505"/>
    <w:multiLevelType w:val="singleLevel"/>
    <w:tmpl w:val="1359F50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C3"/>
    <w:rsid w:val="00041BE4"/>
    <w:rsid w:val="000C5AD7"/>
    <w:rsid w:val="002E5EE1"/>
    <w:rsid w:val="002F3D97"/>
    <w:rsid w:val="002F63F2"/>
    <w:rsid w:val="00432FC1"/>
    <w:rsid w:val="00505120"/>
    <w:rsid w:val="00536937"/>
    <w:rsid w:val="00591AEF"/>
    <w:rsid w:val="00714C61"/>
    <w:rsid w:val="009765C3"/>
    <w:rsid w:val="00996871"/>
    <w:rsid w:val="00B74B62"/>
    <w:rsid w:val="00BC4498"/>
    <w:rsid w:val="00C17459"/>
    <w:rsid w:val="00C8308D"/>
    <w:rsid w:val="00CC7DDC"/>
    <w:rsid w:val="00D73FB3"/>
    <w:rsid w:val="00DC0C6B"/>
    <w:rsid w:val="012D6970"/>
    <w:rsid w:val="016A697E"/>
    <w:rsid w:val="01B259DF"/>
    <w:rsid w:val="01DB3963"/>
    <w:rsid w:val="02E63D11"/>
    <w:rsid w:val="03A86111"/>
    <w:rsid w:val="03E77223"/>
    <w:rsid w:val="042F396F"/>
    <w:rsid w:val="043165DE"/>
    <w:rsid w:val="047F20A2"/>
    <w:rsid w:val="048A7701"/>
    <w:rsid w:val="04C654B1"/>
    <w:rsid w:val="04CF1FF1"/>
    <w:rsid w:val="05096E3E"/>
    <w:rsid w:val="051100F3"/>
    <w:rsid w:val="055740D8"/>
    <w:rsid w:val="059936BD"/>
    <w:rsid w:val="05DC1558"/>
    <w:rsid w:val="05EE1F99"/>
    <w:rsid w:val="065860FD"/>
    <w:rsid w:val="06A0152C"/>
    <w:rsid w:val="06D6732C"/>
    <w:rsid w:val="06D74D8F"/>
    <w:rsid w:val="06DE2FF2"/>
    <w:rsid w:val="070332EF"/>
    <w:rsid w:val="070408B1"/>
    <w:rsid w:val="075900B2"/>
    <w:rsid w:val="07644F0D"/>
    <w:rsid w:val="078002CD"/>
    <w:rsid w:val="07D079D2"/>
    <w:rsid w:val="0803408A"/>
    <w:rsid w:val="081567BF"/>
    <w:rsid w:val="08CE0148"/>
    <w:rsid w:val="091C7869"/>
    <w:rsid w:val="091D5B3B"/>
    <w:rsid w:val="093A21B9"/>
    <w:rsid w:val="099F520D"/>
    <w:rsid w:val="09B35A63"/>
    <w:rsid w:val="0A361C9C"/>
    <w:rsid w:val="0A4F2B70"/>
    <w:rsid w:val="0A513EF4"/>
    <w:rsid w:val="0A59710E"/>
    <w:rsid w:val="0A9F1E5E"/>
    <w:rsid w:val="0AF169F1"/>
    <w:rsid w:val="0BB03EA0"/>
    <w:rsid w:val="0BBC48A5"/>
    <w:rsid w:val="0C846EC1"/>
    <w:rsid w:val="0CC70E23"/>
    <w:rsid w:val="0D801E11"/>
    <w:rsid w:val="0E373BCD"/>
    <w:rsid w:val="0E470F8E"/>
    <w:rsid w:val="0E6C60A8"/>
    <w:rsid w:val="0E7A4537"/>
    <w:rsid w:val="0EB256B5"/>
    <w:rsid w:val="0ECF7810"/>
    <w:rsid w:val="0EE63701"/>
    <w:rsid w:val="0F236F9A"/>
    <w:rsid w:val="0F6000A1"/>
    <w:rsid w:val="0FBC18C6"/>
    <w:rsid w:val="0FFE7F46"/>
    <w:rsid w:val="10061236"/>
    <w:rsid w:val="10545530"/>
    <w:rsid w:val="10761965"/>
    <w:rsid w:val="10DC2AA3"/>
    <w:rsid w:val="111E368E"/>
    <w:rsid w:val="1136664D"/>
    <w:rsid w:val="11512DA0"/>
    <w:rsid w:val="115E3FA1"/>
    <w:rsid w:val="117E7439"/>
    <w:rsid w:val="119D47B9"/>
    <w:rsid w:val="11DA0DF6"/>
    <w:rsid w:val="11EA745F"/>
    <w:rsid w:val="124E149C"/>
    <w:rsid w:val="12556198"/>
    <w:rsid w:val="130C2E63"/>
    <w:rsid w:val="13725E0E"/>
    <w:rsid w:val="140A34DE"/>
    <w:rsid w:val="143211EF"/>
    <w:rsid w:val="146D352F"/>
    <w:rsid w:val="14761FFA"/>
    <w:rsid w:val="14847FC2"/>
    <w:rsid w:val="148C69AC"/>
    <w:rsid w:val="14D905A1"/>
    <w:rsid w:val="15466AF5"/>
    <w:rsid w:val="1597793C"/>
    <w:rsid w:val="15CF0A5C"/>
    <w:rsid w:val="15F82149"/>
    <w:rsid w:val="160B55DA"/>
    <w:rsid w:val="164D48D8"/>
    <w:rsid w:val="1719773A"/>
    <w:rsid w:val="17291851"/>
    <w:rsid w:val="176711D2"/>
    <w:rsid w:val="17A22657"/>
    <w:rsid w:val="17B00018"/>
    <w:rsid w:val="187E4F2B"/>
    <w:rsid w:val="19147D7C"/>
    <w:rsid w:val="191929BD"/>
    <w:rsid w:val="194F2D89"/>
    <w:rsid w:val="195263E7"/>
    <w:rsid w:val="198E1D64"/>
    <w:rsid w:val="19C83889"/>
    <w:rsid w:val="19CD5030"/>
    <w:rsid w:val="19D63B24"/>
    <w:rsid w:val="19DD060B"/>
    <w:rsid w:val="19DD4B33"/>
    <w:rsid w:val="1A3461D1"/>
    <w:rsid w:val="1AA55A8D"/>
    <w:rsid w:val="1AB20AF3"/>
    <w:rsid w:val="1B937210"/>
    <w:rsid w:val="1BA21823"/>
    <w:rsid w:val="1BD7491E"/>
    <w:rsid w:val="1C7F53F4"/>
    <w:rsid w:val="1C837AD4"/>
    <w:rsid w:val="1D0C03A0"/>
    <w:rsid w:val="1D5C7D94"/>
    <w:rsid w:val="1D651BA0"/>
    <w:rsid w:val="1D6A521E"/>
    <w:rsid w:val="1D853FA8"/>
    <w:rsid w:val="1DA153C5"/>
    <w:rsid w:val="1DB444DE"/>
    <w:rsid w:val="1DC3745F"/>
    <w:rsid w:val="1E0B028C"/>
    <w:rsid w:val="1EAF25F0"/>
    <w:rsid w:val="1EEC5899"/>
    <w:rsid w:val="1F5D116F"/>
    <w:rsid w:val="1F7F7D5D"/>
    <w:rsid w:val="1FCB17D5"/>
    <w:rsid w:val="20346948"/>
    <w:rsid w:val="205D1C40"/>
    <w:rsid w:val="2088401C"/>
    <w:rsid w:val="209E1FF9"/>
    <w:rsid w:val="20B578B3"/>
    <w:rsid w:val="20F550B7"/>
    <w:rsid w:val="210C0AA0"/>
    <w:rsid w:val="213C682B"/>
    <w:rsid w:val="216F7EDC"/>
    <w:rsid w:val="21746329"/>
    <w:rsid w:val="21B86BD3"/>
    <w:rsid w:val="21CD4476"/>
    <w:rsid w:val="21CE58E3"/>
    <w:rsid w:val="223448ED"/>
    <w:rsid w:val="22945FD7"/>
    <w:rsid w:val="22DD0AC9"/>
    <w:rsid w:val="22F95378"/>
    <w:rsid w:val="230777C7"/>
    <w:rsid w:val="230C296A"/>
    <w:rsid w:val="23CC79C7"/>
    <w:rsid w:val="24393FF9"/>
    <w:rsid w:val="2493315B"/>
    <w:rsid w:val="24C0045F"/>
    <w:rsid w:val="24C25EEF"/>
    <w:rsid w:val="25042C36"/>
    <w:rsid w:val="25AD3699"/>
    <w:rsid w:val="25E967C7"/>
    <w:rsid w:val="263245BA"/>
    <w:rsid w:val="263338CB"/>
    <w:rsid w:val="26580321"/>
    <w:rsid w:val="269A7A72"/>
    <w:rsid w:val="26D6301B"/>
    <w:rsid w:val="26EB2E74"/>
    <w:rsid w:val="274A2C63"/>
    <w:rsid w:val="27A738F0"/>
    <w:rsid w:val="27B50CFD"/>
    <w:rsid w:val="285E02CC"/>
    <w:rsid w:val="28A77626"/>
    <w:rsid w:val="28AF2E9E"/>
    <w:rsid w:val="28B00C47"/>
    <w:rsid w:val="29CE3165"/>
    <w:rsid w:val="29D12635"/>
    <w:rsid w:val="2A0903EB"/>
    <w:rsid w:val="2A260BB6"/>
    <w:rsid w:val="2A3D4199"/>
    <w:rsid w:val="2A535938"/>
    <w:rsid w:val="2A5B362A"/>
    <w:rsid w:val="2AC6492F"/>
    <w:rsid w:val="2AD40DE1"/>
    <w:rsid w:val="2AE848D6"/>
    <w:rsid w:val="2B520E8A"/>
    <w:rsid w:val="2BFD5338"/>
    <w:rsid w:val="2C435DAC"/>
    <w:rsid w:val="2CB147D0"/>
    <w:rsid w:val="2CC542E8"/>
    <w:rsid w:val="2CCB51CB"/>
    <w:rsid w:val="2D431C0E"/>
    <w:rsid w:val="2DBD6184"/>
    <w:rsid w:val="2E0459BC"/>
    <w:rsid w:val="2E186B6A"/>
    <w:rsid w:val="2EA53B78"/>
    <w:rsid w:val="2ED4132F"/>
    <w:rsid w:val="2EE14BCD"/>
    <w:rsid w:val="2F276D82"/>
    <w:rsid w:val="2F2800C2"/>
    <w:rsid w:val="2F365B7B"/>
    <w:rsid w:val="2F713946"/>
    <w:rsid w:val="2FEF31DE"/>
    <w:rsid w:val="2FFD0A16"/>
    <w:rsid w:val="309F6C3E"/>
    <w:rsid w:val="30E42811"/>
    <w:rsid w:val="30FC4516"/>
    <w:rsid w:val="3104474C"/>
    <w:rsid w:val="314D6E0F"/>
    <w:rsid w:val="31793F58"/>
    <w:rsid w:val="318852F9"/>
    <w:rsid w:val="31DA3CAB"/>
    <w:rsid w:val="31E80A5D"/>
    <w:rsid w:val="32627C02"/>
    <w:rsid w:val="336D1BB4"/>
    <w:rsid w:val="33BA5281"/>
    <w:rsid w:val="33C97743"/>
    <w:rsid w:val="33DE43F7"/>
    <w:rsid w:val="33E55682"/>
    <w:rsid w:val="34087EDB"/>
    <w:rsid w:val="34E04AB3"/>
    <w:rsid w:val="34FB1A8C"/>
    <w:rsid w:val="35776A8D"/>
    <w:rsid w:val="35AF78F5"/>
    <w:rsid w:val="35C71069"/>
    <w:rsid w:val="36211406"/>
    <w:rsid w:val="3675479D"/>
    <w:rsid w:val="367F6CEA"/>
    <w:rsid w:val="36C0120C"/>
    <w:rsid w:val="36C22985"/>
    <w:rsid w:val="37A35B08"/>
    <w:rsid w:val="37AE6500"/>
    <w:rsid w:val="37E01BD6"/>
    <w:rsid w:val="38CC6D8F"/>
    <w:rsid w:val="395E7F9F"/>
    <w:rsid w:val="39976FC7"/>
    <w:rsid w:val="399E7E00"/>
    <w:rsid w:val="39D50FC5"/>
    <w:rsid w:val="3A6F1918"/>
    <w:rsid w:val="3AB31A36"/>
    <w:rsid w:val="3AEB5E72"/>
    <w:rsid w:val="3AFC68F5"/>
    <w:rsid w:val="3AFF1BE0"/>
    <w:rsid w:val="3B357542"/>
    <w:rsid w:val="3B8E1A79"/>
    <w:rsid w:val="3B912540"/>
    <w:rsid w:val="3BDE1E47"/>
    <w:rsid w:val="3BEB5235"/>
    <w:rsid w:val="3C3A0A99"/>
    <w:rsid w:val="3C635A18"/>
    <w:rsid w:val="3D2B1DDF"/>
    <w:rsid w:val="3D3437DF"/>
    <w:rsid w:val="3D987F11"/>
    <w:rsid w:val="3E175E75"/>
    <w:rsid w:val="3E4B171C"/>
    <w:rsid w:val="3E62614F"/>
    <w:rsid w:val="3E916F57"/>
    <w:rsid w:val="3EB36E2D"/>
    <w:rsid w:val="3EE83C8C"/>
    <w:rsid w:val="3EFA0E4F"/>
    <w:rsid w:val="3F293F72"/>
    <w:rsid w:val="3F337EDD"/>
    <w:rsid w:val="3F4111BA"/>
    <w:rsid w:val="3FE04AD6"/>
    <w:rsid w:val="3FFB273C"/>
    <w:rsid w:val="40442A1A"/>
    <w:rsid w:val="41356883"/>
    <w:rsid w:val="41C54A8B"/>
    <w:rsid w:val="41DE081B"/>
    <w:rsid w:val="428D4A62"/>
    <w:rsid w:val="43DB6F64"/>
    <w:rsid w:val="43EA4B87"/>
    <w:rsid w:val="44096C66"/>
    <w:rsid w:val="44146B22"/>
    <w:rsid w:val="442E4575"/>
    <w:rsid w:val="44657C17"/>
    <w:rsid w:val="44B91077"/>
    <w:rsid w:val="450848C2"/>
    <w:rsid w:val="456F2922"/>
    <w:rsid w:val="45912F12"/>
    <w:rsid w:val="45B35AF0"/>
    <w:rsid w:val="45CE7473"/>
    <w:rsid w:val="46205AC4"/>
    <w:rsid w:val="466151D2"/>
    <w:rsid w:val="4666222D"/>
    <w:rsid w:val="4695144F"/>
    <w:rsid w:val="471C4B24"/>
    <w:rsid w:val="472143D5"/>
    <w:rsid w:val="472C40F6"/>
    <w:rsid w:val="474E5F85"/>
    <w:rsid w:val="47D61D4D"/>
    <w:rsid w:val="4812778A"/>
    <w:rsid w:val="483321BC"/>
    <w:rsid w:val="483F4875"/>
    <w:rsid w:val="48976AD7"/>
    <w:rsid w:val="48AA5881"/>
    <w:rsid w:val="48F30A4E"/>
    <w:rsid w:val="491F01D9"/>
    <w:rsid w:val="49421BA9"/>
    <w:rsid w:val="494948A3"/>
    <w:rsid w:val="495475C7"/>
    <w:rsid w:val="49577A51"/>
    <w:rsid w:val="4961278B"/>
    <w:rsid w:val="498330E5"/>
    <w:rsid w:val="49995301"/>
    <w:rsid w:val="49C31385"/>
    <w:rsid w:val="4A38347B"/>
    <w:rsid w:val="4A614F4A"/>
    <w:rsid w:val="4A695738"/>
    <w:rsid w:val="4A6A6FA9"/>
    <w:rsid w:val="4ABF1112"/>
    <w:rsid w:val="4B061BAB"/>
    <w:rsid w:val="4BDC19E1"/>
    <w:rsid w:val="4BE00377"/>
    <w:rsid w:val="4BF60A54"/>
    <w:rsid w:val="4C1655F5"/>
    <w:rsid w:val="4C34686F"/>
    <w:rsid w:val="4C4602A2"/>
    <w:rsid w:val="4C5A7717"/>
    <w:rsid w:val="4C7158EE"/>
    <w:rsid w:val="4C7F7AD5"/>
    <w:rsid w:val="4CAF72E7"/>
    <w:rsid w:val="4CC043AB"/>
    <w:rsid w:val="4CD1328D"/>
    <w:rsid w:val="4D0A4669"/>
    <w:rsid w:val="4D4F7FFB"/>
    <w:rsid w:val="4D685C53"/>
    <w:rsid w:val="4D860B30"/>
    <w:rsid w:val="4E0357F2"/>
    <w:rsid w:val="4E9F4E42"/>
    <w:rsid w:val="4EBC5FB8"/>
    <w:rsid w:val="4ED325EA"/>
    <w:rsid w:val="4F751E0C"/>
    <w:rsid w:val="4FBA496D"/>
    <w:rsid w:val="50795F5D"/>
    <w:rsid w:val="507C238F"/>
    <w:rsid w:val="50A91F20"/>
    <w:rsid w:val="50D372A5"/>
    <w:rsid w:val="50E03680"/>
    <w:rsid w:val="50E8180B"/>
    <w:rsid w:val="51D95F31"/>
    <w:rsid w:val="5216616E"/>
    <w:rsid w:val="522824F1"/>
    <w:rsid w:val="525518C5"/>
    <w:rsid w:val="525F0409"/>
    <w:rsid w:val="52F204D6"/>
    <w:rsid w:val="530E29E2"/>
    <w:rsid w:val="53361505"/>
    <w:rsid w:val="538134F7"/>
    <w:rsid w:val="53BA38C3"/>
    <w:rsid w:val="53BC22ED"/>
    <w:rsid w:val="53CB431D"/>
    <w:rsid w:val="53D665DE"/>
    <w:rsid w:val="53E82D82"/>
    <w:rsid w:val="54953330"/>
    <w:rsid w:val="549D698D"/>
    <w:rsid w:val="54B307E3"/>
    <w:rsid w:val="552F45A9"/>
    <w:rsid w:val="554E6FBB"/>
    <w:rsid w:val="55953CA9"/>
    <w:rsid w:val="55962492"/>
    <w:rsid w:val="56681690"/>
    <w:rsid w:val="5692336E"/>
    <w:rsid w:val="56B8270B"/>
    <w:rsid w:val="56BB5527"/>
    <w:rsid w:val="56D14CD4"/>
    <w:rsid w:val="5712762D"/>
    <w:rsid w:val="57171275"/>
    <w:rsid w:val="575F6869"/>
    <w:rsid w:val="57922DFA"/>
    <w:rsid w:val="57D837AA"/>
    <w:rsid w:val="57FA3A89"/>
    <w:rsid w:val="586D4E1C"/>
    <w:rsid w:val="58A41429"/>
    <w:rsid w:val="58CF650E"/>
    <w:rsid w:val="59584FFB"/>
    <w:rsid w:val="59994B18"/>
    <w:rsid w:val="59A74574"/>
    <w:rsid w:val="59B13ECD"/>
    <w:rsid w:val="59FD22A1"/>
    <w:rsid w:val="59FE02FD"/>
    <w:rsid w:val="5A0F6CF6"/>
    <w:rsid w:val="5A192DE3"/>
    <w:rsid w:val="5ACC711C"/>
    <w:rsid w:val="5AD129B7"/>
    <w:rsid w:val="5AF329A6"/>
    <w:rsid w:val="5B070EE2"/>
    <w:rsid w:val="5B656A93"/>
    <w:rsid w:val="5B7E3E97"/>
    <w:rsid w:val="5C0A090D"/>
    <w:rsid w:val="5C1001E5"/>
    <w:rsid w:val="5C3907C7"/>
    <w:rsid w:val="5CC57576"/>
    <w:rsid w:val="5CD166AE"/>
    <w:rsid w:val="5D031546"/>
    <w:rsid w:val="5D063AB1"/>
    <w:rsid w:val="5D4237BB"/>
    <w:rsid w:val="5D5E2F3A"/>
    <w:rsid w:val="5D7867D6"/>
    <w:rsid w:val="5D98698B"/>
    <w:rsid w:val="5DDF4480"/>
    <w:rsid w:val="5E4D02E3"/>
    <w:rsid w:val="5E905207"/>
    <w:rsid w:val="5E961ADD"/>
    <w:rsid w:val="5E9A1C5A"/>
    <w:rsid w:val="5E9C7CF5"/>
    <w:rsid w:val="5F0739D3"/>
    <w:rsid w:val="5F3F43B9"/>
    <w:rsid w:val="5F594B46"/>
    <w:rsid w:val="5F7B61FA"/>
    <w:rsid w:val="600D35A5"/>
    <w:rsid w:val="60235E54"/>
    <w:rsid w:val="608E4386"/>
    <w:rsid w:val="60BB5592"/>
    <w:rsid w:val="60E94299"/>
    <w:rsid w:val="60F633CB"/>
    <w:rsid w:val="61B662A5"/>
    <w:rsid w:val="629D1535"/>
    <w:rsid w:val="62BC797C"/>
    <w:rsid w:val="63567D61"/>
    <w:rsid w:val="64252E9F"/>
    <w:rsid w:val="644B04D6"/>
    <w:rsid w:val="64843CC1"/>
    <w:rsid w:val="6489181E"/>
    <w:rsid w:val="64EE2895"/>
    <w:rsid w:val="65045BF5"/>
    <w:rsid w:val="65176F7A"/>
    <w:rsid w:val="65333C2A"/>
    <w:rsid w:val="653F0FC2"/>
    <w:rsid w:val="6564333E"/>
    <w:rsid w:val="656614BC"/>
    <w:rsid w:val="65B41DE7"/>
    <w:rsid w:val="663A4D32"/>
    <w:rsid w:val="66930782"/>
    <w:rsid w:val="66B07508"/>
    <w:rsid w:val="66BC1555"/>
    <w:rsid w:val="66D234FE"/>
    <w:rsid w:val="674C3C34"/>
    <w:rsid w:val="674D6D79"/>
    <w:rsid w:val="675C0687"/>
    <w:rsid w:val="675D2F73"/>
    <w:rsid w:val="676565CF"/>
    <w:rsid w:val="67662E71"/>
    <w:rsid w:val="67C90CBB"/>
    <w:rsid w:val="67CB20D7"/>
    <w:rsid w:val="67EB37F1"/>
    <w:rsid w:val="67FB485F"/>
    <w:rsid w:val="68346214"/>
    <w:rsid w:val="6847345D"/>
    <w:rsid w:val="685527AB"/>
    <w:rsid w:val="68BD21CA"/>
    <w:rsid w:val="69F9475D"/>
    <w:rsid w:val="6A083ECD"/>
    <w:rsid w:val="6A230450"/>
    <w:rsid w:val="6AEA78A2"/>
    <w:rsid w:val="6B2E0341"/>
    <w:rsid w:val="6BBD11A3"/>
    <w:rsid w:val="6BCC32DE"/>
    <w:rsid w:val="6BEC56D8"/>
    <w:rsid w:val="6BF42A24"/>
    <w:rsid w:val="6C794043"/>
    <w:rsid w:val="6C7C0A42"/>
    <w:rsid w:val="6C962F51"/>
    <w:rsid w:val="6CD1311C"/>
    <w:rsid w:val="6D22457C"/>
    <w:rsid w:val="6D6E1B51"/>
    <w:rsid w:val="6D780832"/>
    <w:rsid w:val="6D9B6619"/>
    <w:rsid w:val="6DC66339"/>
    <w:rsid w:val="6E4218FB"/>
    <w:rsid w:val="6E97224C"/>
    <w:rsid w:val="6EC35289"/>
    <w:rsid w:val="6EF52B4D"/>
    <w:rsid w:val="6F312EC2"/>
    <w:rsid w:val="6F4677AF"/>
    <w:rsid w:val="6F66713E"/>
    <w:rsid w:val="6FAA6CE1"/>
    <w:rsid w:val="6FCD263F"/>
    <w:rsid w:val="6FDF6FF7"/>
    <w:rsid w:val="700D5891"/>
    <w:rsid w:val="70317918"/>
    <w:rsid w:val="70717F49"/>
    <w:rsid w:val="70D15474"/>
    <w:rsid w:val="71034940"/>
    <w:rsid w:val="7146266C"/>
    <w:rsid w:val="716866DD"/>
    <w:rsid w:val="717632D1"/>
    <w:rsid w:val="71AF0D57"/>
    <w:rsid w:val="71B3500D"/>
    <w:rsid w:val="71E53ACA"/>
    <w:rsid w:val="71F054FB"/>
    <w:rsid w:val="720946D7"/>
    <w:rsid w:val="723E5106"/>
    <w:rsid w:val="725457AC"/>
    <w:rsid w:val="726D62D9"/>
    <w:rsid w:val="72BC49DD"/>
    <w:rsid w:val="73090FF3"/>
    <w:rsid w:val="73535D32"/>
    <w:rsid w:val="737515DC"/>
    <w:rsid w:val="73821FB7"/>
    <w:rsid w:val="739655C0"/>
    <w:rsid w:val="739F24D2"/>
    <w:rsid w:val="73A040C0"/>
    <w:rsid w:val="741A2608"/>
    <w:rsid w:val="746B6E00"/>
    <w:rsid w:val="74E00415"/>
    <w:rsid w:val="759A2854"/>
    <w:rsid w:val="75D96418"/>
    <w:rsid w:val="760435DB"/>
    <w:rsid w:val="76224212"/>
    <w:rsid w:val="76231A7E"/>
    <w:rsid w:val="766C75B5"/>
    <w:rsid w:val="766F7DC8"/>
    <w:rsid w:val="76A70D9D"/>
    <w:rsid w:val="76AB2230"/>
    <w:rsid w:val="770902D6"/>
    <w:rsid w:val="77B761F7"/>
    <w:rsid w:val="77B85113"/>
    <w:rsid w:val="77BF349A"/>
    <w:rsid w:val="77EB060E"/>
    <w:rsid w:val="780D47E4"/>
    <w:rsid w:val="78653F25"/>
    <w:rsid w:val="789A2F8B"/>
    <w:rsid w:val="78AB0086"/>
    <w:rsid w:val="78DE2CC2"/>
    <w:rsid w:val="78F241F3"/>
    <w:rsid w:val="793F600F"/>
    <w:rsid w:val="79A97028"/>
    <w:rsid w:val="79B603B7"/>
    <w:rsid w:val="7A6B3F6B"/>
    <w:rsid w:val="7AB957A1"/>
    <w:rsid w:val="7ADF6DB3"/>
    <w:rsid w:val="7B6801CB"/>
    <w:rsid w:val="7C4F1AEC"/>
    <w:rsid w:val="7C62337C"/>
    <w:rsid w:val="7CAE03A9"/>
    <w:rsid w:val="7CBF69A6"/>
    <w:rsid w:val="7CC20FA9"/>
    <w:rsid w:val="7D1044C8"/>
    <w:rsid w:val="7D2F1D54"/>
    <w:rsid w:val="7D347921"/>
    <w:rsid w:val="7D806551"/>
    <w:rsid w:val="7D8548E2"/>
    <w:rsid w:val="7E132F12"/>
    <w:rsid w:val="7EB4303A"/>
    <w:rsid w:val="7EBA0B44"/>
    <w:rsid w:val="7EC66AA6"/>
    <w:rsid w:val="7EDE723C"/>
    <w:rsid w:val="7EF60F45"/>
    <w:rsid w:val="7F41543D"/>
    <w:rsid w:val="7F5431C9"/>
    <w:rsid w:val="7FAC536E"/>
    <w:rsid w:val="7FD04C7C"/>
    <w:rsid w:val="7FD45C2B"/>
    <w:rsid w:val="7FE4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18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endnote text"/>
    <w:basedOn w:val="1"/>
    <w:link w:val="182"/>
    <w:semiHidden/>
    <w:unhideWhenUsed/>
    <w:qFormat/>
    <w:uiPriority w:val="99"/>
    <w:pPr>
      <w:spacing w:after="0" w:line="240" w:lineRule="auto"/>
    </w:pPr>
    <w:rPr>
      <w:sz w:val="20"/>
    </w:r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footnote text"/>
    <w:basedOn w:val="1"/>
    <w:link w:val="181"/>
    <w:semiHidden/>
    <w:unhideWhenUsed/>
    <w:qFormat/>
    <w:uiPriority w:val="99"/>
    <w:pPr>
      <w:spacing w:after="40" w:line="240" w:lineRule="auto"/>
    </w:pPr>
    <w:rPr>
      <w:sz w:val="18"/>
    </w:rPr>
  </w:style>
  <w:style w:type="paragraph" w:styleId="14">
    <w:name w:val="toc 8"/>
    <w:basedOn w:val="1"/>
    <w:next w:val="1"/>
    <w:unhideWhenUsed/>
    <w:qFormat/>
    <w:uiPriority w:val="39"/>
    <w:pPr>
      <w:spacing w:after="57"/>
      <w:ind w:left="1984"/>
    </w:pPr>
  </w:style>
  <w:style w:type="paragraph" w:styleId="15">
    <w:name w:val="header"/>
    <w:basedOn w:val="1"/>
    <w:link w:val="53"/>
    <w:unhideWhenUsed/>
    <w:qFormat/>
    <w:uiPriority w:val="99"/>
    <w:pPr>
      <w:tabs>
        <w:tab w:val="center" w:pos="7143"/>
        <w:tab w:val="right" w:pos="14287"/>
      </w:tabs>
      <w:spacing w:after="0" w:line="240" w:lineRule="auto"/>
    </w:pPr>
  </w:style>
  <w:style w:type="paragraph" w:styleId="16">
    <w:name w:val="toc 9"/>
    <w:basedOn w:val="1"/>
    <w:next w:val="1"/>
    <w:unhideWhenUsed/>
    <w:qFormat/>
    <w:uiPriority w:val="39"/>
    <w:pPr>
      <w:spacing w:after="57"/>
      <w:ind w:left="2268"/>
    </w:pPr>
  </w:style>
  <w:style w:type="paragraph" w:styleId="17">
    <w:name w:val="toc 7"/>
    <w:basedOn w:val="1"/>
    <w:next w:val="1"/>
    <w:unhideWhenUsed/>
    <w:qFormat/>
    <w:uiPriority w:val="39"/>
    <w:pPr>
      <w:spacing w:after="57"/>
      <w:ind w:left="1701"/>
    </w:pPr>
  </w:style>
  <w:style w:type="paragraph" w:styleId="18">
    <w:name w:val="toc 1"/>
    <w:basedOn w:val="1"/>
    <w:next w:val="1"/>
    <w:unhideWhenUsed/>
    <w:qFormat/>
    <w:uiPriority w:val="39"/>
    <w:pPr>
      <w:spacing w:after="57"/>
    </w:pPr>
  </w:style>
  <w:style w:type="paragraph" w:styleId="19">
    <w:name w:val="toc 6"/>
    <w:basedOn w:val="1"/>
    <w:next w:val="1"/>
    <w:unhideWhenUsed/>
    <w:qFormat/>
    <w:uiPriority w:val="39"/>
    <w:pPr>
      <w:spacing w:after="57"/>
      <w:ind w:left="1417"/>
    </w:pPr>
  </w:style>
  <w:style w:type="paragraph" w:styleId="20">
    <w:name w:val="table of figures"/>
    <w:basedOn w:val="1"/>
    <w:next w:val="1"/>
    <w:unhideWhenUsed/>
    <w:qFormat/>
    <w:uiPriority w:val="99"/>
    <w:pPr>
      <w:spacing w:after="0"/>
    </w:pPr>
  </w:style>
  <w:style w:type="paragraph" w:styleId="21">
    <w:name w:val="toc 3"/>
    <w:basedOn w:val="1"/>
    <w:next w:val="1"/>
    <w:unhideWhenUsed/>
    <w:qFormat/>
    <w:uiPriority w:val="39"/>
    <w:pPr>
      <w:spacing w:after="57"/>
      <w:ind w:left="567"/>
    </w:pPr>
  </w:style>
  <w:style w:type="paragraph" w:styleId="22">
    <w:name w:val="toc 2"/>
    <w:basedOn w:val="1"/>
    <w:next w:val="1"/>
    <w:unhideWhenUsed/>
    <w:qFormat/>
    <w:uiPriority w:val="39"/>
    <w:pPr>
      <w:spacing w:after="57"/>
      <w:ind w:left="283"/>
    </w:pPr>
  </w:style>
  <w:style w:type="paragraph" w:styleId="23">
    <w:name w:val="toc 4"/>
    <w:basedOn w:val="1"/>
    <w:next w:val="1"/>
    <w:unhideWhenUsed/>
    <w:qFormat/>
    <w:uiPriority w:val="39"/>
    <w:pPr>
      <w:spacing w:after="57"/>
      <w:ind w:left="850"/>
    </w:pPr>
  </w:style>
  <w:style w:type="paragraph" w:styleId="24">
    <w:name w:val="toc 5"/>
    <w:basedOn w:val="1"/>
    <w:next w:val="1"/>
    <w:unhideWhenUsed/>
    <w:qFormat/>
    <w:uiPriority w:val="39"/>
    <w:pPr>
      <w:spacing w:after="57"/>
      <w:ind w:left="1134"/>
    </w:pPr>
  </w:style>
  <w:style w:type="paragraph" w:styleId="25">
    <w:name w:val="Title"/>
    <w:basedOn w:val="1"/>
    <w:next w:val="1"/>
    <w:link w:val="47"/>
    <w:qFormat/>
    <w:uiPriority w:val="10"/>
    <w:pPr>
      <w:spacing w:before="300" w:after="200"/>
      <w:contextualSpacing/>
    </w:pPr>
    <w:rPr>
      <w:sz w:val="48"/>
      <w:szCs w:val="48"/>
    </w:rPr>
  </w:style>
  <w:style w:type="paragraph" w:styleId="26">
    <w:name w:val="footer"/>
    <w:basedOn w:val="1"/>
    <w:link w:val="55"/>
    <w:unhideWhenUsed/>
    <w:qFormat/>
    <w:uiPriority w:val="99"/>
    <w:pPr>
      <w:tabs>
        <w:tab w:val="center" w:pos="7143"/>
        <w:tab w:val="right" w:pos="14287"/>
      </w:tabs>
      <w:spacing w:after="0" w:line="240" w:lineRule="auto"/>
    </w:pPr>
  </w:style>
  <w:style w:type="paragraph" w:styleId="2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8">
    <w:name w:val="Subtitle"/>
    <w:basedOn w:val="1"/>
    <w:next w:val="1"/>
    <w:link w:val="48"/>
    <w:qFormat/>
    <w:uiPriority w:val="11"/>
    <w:pPr>
      <w:spacing w:before="200" w:after="200"/>
    </w:pPr>
    <w:rPr>
      <w:sz w:val="24"/>
      <w:szCs w:val="24"/>
    </w:rPr>
  </w:style>
  <w:style w:type="character" w:styleId="30">
    <w:name w:val="footnote reference"/>
    <w:basedOn w:val="29"/>
    <w:unhideWhenUsed/>
    <w:qFormat/>
    <w:uiPriority w:val="99"/>
    <w:rPr>
      <w:vertAlign w:val="superscript"/>
    </w:rPr>
  </w:style>
  <w:style w:type="character" w:styleId="31">
    <w:name w:val="endnote reference"/>
    <w:basedOn w:val="29"/>
    <w:semiHidden/>
    <w:unhideWhenUsed/>
    <w:qFormat/>
    <w:uiPriority w:val="99"/>
    <w:rPr>
      <w:vertAlign w:val="superscript"/>
    </w:rPr>
  </w:style>
  <w:style w:type="character" w:styleId="32">
    <w:name w:val="Hyperlink"/>
    <w:unhideWhenUsed/>
    <w:qFormat/>
    <w:uiPriority w:val="99"/>
    <w:rPr>
      <w:color w:val="0563C1" w:themeColor="hyperlink"/>
      <w:u w:val="single"/>
      <w14:textFill>
        <w14:solidFill>
          <w14:schemeClr w14:val="hlink"/>
        </w14:solidFill>
      </w14:textFill>
    </w:rPr>
  </w:style>
  <w:style w:type="character" w:styleId="33">
    <w:name w:val="Strong"/>
    <w:basedOn w:val="29"/>
    <w:qFormat/>
    <w:uiPriority w:val="0"/>
    <w:rPr>
      <w:b/>
      <w:bCs/>
    </w:rPr>
  </w:style>
  <w:style w:type="table" w:styleId="35">
    <w:name w:val="Table Grid"/>
    <w:basedOn w:val="34"/>
    <w:qFormat/>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Заголовок 1 Знак"/>
    <w:basedOn w:val="29"/>
    <w:link w:val="2"/>
    <w:qFormat/>
    <w:uiPriority w:val="9"/>
    <w:rPr>
      <w:rFonts w:ascii="Arial" w:hAnsi="Arial" w:eastAsia="Arial" w:cs="Arial"/>
      <w:sz w:val="40"/>
      <w:szCs w:val="40"/>
    </w:rPr>
  </w:style>
  <w:style w:type="character" w:customStyle="1" w:styleId="37">
    <w:name w:val="Heading 2 Char"/>
    <w:basedOn w:val="29"/>
    <w:qFormat/>
    <w:uiPriority w:val="9"/>
    <w:rPr>
      <w:rFonts w:ascii="Arial" w:hAnsi="Arial" w:eastAsia="Arial" w:cs="Arial"/>
      <w:sz w:val="34"/>
    </w:rPr>
  </w:style>
  <w:style w:type="character" w:customStyle="1" w:styleId="38">
    <w:name w:val="Заголовок 3 Знак"/>
    <w:basedOn w:val="29"/>
    <w:link w:val="4"/>
    <w:qFormat/>
    <w:uiPriority w:val="9"/>
    <w:rPr>
      <w:rFonts w:ascii="Arial" w:hAnsi="Arial" w:eastAsia="Arial" w:cs="Arial"/>
      <w:sz w:val="30"/>
      <w:szCs w:val="30"/>
    </w:rPr>
  </w:style>
  <w:style w:type="character" w:customStyle="1" w:styleId="39">
    <w:name w:val="Заголовок 4 Знак"/>
    <w:basedOn w:val="29"/>
    <w:link w:val="5"/>
    <w:qFormat/>
    <w:uiPriority w:val="9"/>
    <w:rPr>
      <w:rFonts w:ascii="Arial" w:hAnsi="Arial" w:eastAsia="Arial" w:cs="Arial"/>
      <w:b/>
      <w:bCs/>
      <w:sz w:val="26"/>
      <w:szCs w:val="26"/>
    </w:rPr>
  </w:style>
  <w:style w:type="character" w:customStyle="1" w:styleId="40">
    <w:name w:val="Заголовок 5 Знак"/>
    <w:basedOn w:val="29"/>
    <w:link w:val="6"/>
    <w:qFormat/>
    <w:uiPriority w:val="9"/>
    <w:rPr>
      <w:rFonts w:ascii="Arial" w:hAnsi="Arial" w:eastAsia="Arial" w:cs="Arial"/>
      <w:b/>
      <w:bCs/>
      <w:sz w:val="24"/>
      <w:szCs w:val="24"/>
    </w:rPr>
  </w:style>
  <w:style w:type="character" w:customStyle="1" w:styleId="41">
    <w:name w:val="Заголовок 6 Знак"/>
    <w:basedOn w:val="29"/>
    <w:link w:val="7"/>
    <w:qFormat/>
    <w:uiPriority w:val="9"/>
    <w:rPr>
      <w:rFonts w:ascii="Arial" w:hAnsi="Arial" w:eastAsia="Arial" w:cs="Arial"/>
      <w:b/>
      <w:bCs/>
      <w:sz w:val="22"/>
      <w:szCs w:val="22"/>
    </w:rPr>
  </w:style>
  <w:style w:type="character" w:customStyle="1" w:styleId="42">
    <w:name w:val="Заголовок 7 Знак"/>
    <w:basedOn w:val="29"/>
    <w:link w:val="8"/>
    <w:qFormat/>
    <w:uiPriority w:val="9"/>
    <w:rPr>
      <w:rFonts w:ascii="Arial" w:hAnsi="Arial" w:eastAsia="Arial" w:cs="Arial"/>
      <w:b/>
      <w:bCs/>
      <w:i/>
      <w:iCs/>
      <w:sz w:val="22"/>
      <w:szCs w:val="22"/>
    </w:rPr>
  </w:style>
  <w:style w:type="character" w:customStyle="1" w:styleId="43">
    <w:name w:val="Заголовок 8 Знак"/>
    <w:basedOn w:val="29"/>
    <w:link w:val="9"/>
    <w:qFormat/>
    <w:uiPriority w:val="9"/>
    <w:rPr>
      <w:rFonts w:ascii="Arial" w:hAnsi="Arial" w:eastAsia="Arial" w:cs="Arial"/>
      <w:i/>
      <w:iCs/>
      <w:sz w:val="22"/>
      <w:szCs w:val="22"/>
    </w:rPr>
  </w:style>
  <w:style w:type="character" w:customStyle="1" w:styleId="44">
    <w:name w:val="Заголовок 9 Знак"/>
    <w:basedOn w:val="29"/>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47">
    <w:name w:val="Заголовок Знак"/>
    <w:basedOn w:val="29"/>
    <w:link w:val="25"/>
    <w:qFormat/>
    <w:uiPriority w:val="10"/>
    <w:rPr>
      <w:sz w:val="48"/>
      <w:szCs w:val="48"/>
    </w:rPr>
  </w:style>
  <w:style w:type="character" w:customStyle="1" w:styleId="48">
    <w:name w:val="Подзаголовок Знак"/>
    <w:basedOn w:val="29"/>
    <w:link w:val="28"/>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Цитата 2 Знак"/>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Выделенная цитата Знак"/>
    <w:link w:val="51"/>
    <w:qFormat/>
    <w:uiPriority w:val="30"/>
    <w:rPr>
      <w:i/>
    </w:rPr>
  </w:style>
  <w:style w:type="character" w:customStyle="1" w:styleId="53">
    <w:name w:val="Верхний колонтитул Знак"/>
    <w:basedOn w:val="29"/>
    <w:link w:val="15"/>
    <w:qFormat/>
    <w:uiPriority w:val="99"/>
  </w:style>
  <w:style w:type="character" w:customStyle="1" w:styleId="54">
    <w:name w:val="Footer Char"/>
    <w:basedOn w:val="29"/>
    <w:qFormat/>
    <w:uiPriority w:val="99"/>
  </w:style>
  <w:style w:type="character" w:customStyle="1" w:styleId="55">
    <w:name w:val="Нижний колонтитул Знак"/>
    <w:link w:val="26"/>
    <w:qFormat/>
    <w:uiPriority w:val="99"/>
  </w:style>
  <w:style w:type="table" w:customStyle="1" w:styleId="56">
    <w:name w:val="Table Grid Light"/>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3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3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3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3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3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3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4">
    <w:name w:val="Grid Table 1 Light - Accent 2"/>
    <w:basedOn w:val="3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3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3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3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8">
    <w:name w:val="Grid Table 1 Light - Accent 6"/>
    <w:basedOn w:val="3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3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1">
    <w:name w:val="Grid Table 2 - Accent 2"/>
    <w:basedOn w:val="3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2">
    <w:name w:val="Grid Table 2 - Accent 3"/>
    <w:basedOn w:val="3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3">
    <w:name w:val="Grid Table 2 - Accent 4"/>
    <w:basedOn w:val="3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4">
    <w:name w:val="Grid Table 2 - Accent 5"/>
    <w:basedOn w:val="3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5">
    <w:name w:val="Grid Table 2 - Accent 6"/>
    <w:basedOn w:val="3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6">
    <w:name w:val="Grid Table 3"/>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3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8">
    <w:name w:val="Grid Table 3 - Accent 2"/>
    <w:basedOn w:val="3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9">
    <w:name w:val="Grid Table 3 - Accent 3"/>
    <w:basedOn w:val="3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0">
    <w:name w:val="Grid Table 3 - Accent 4"/>
    <w:basedOn w:val="3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1">
    <w:name w:val="Grid Table 3 - Accent 5"/>
    <w:basedOn w:val="3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2">
    <w:name w:val="Grid Table 3 - Accent 6"/>
    <w:basedOn w:val="3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3">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34"/>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5">
    <w:name w:val="Grid Table 4 - Accent 2"/>
    <w:basedOn w:val="34"/>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4 - Accent 3"/>
    <w:basedOn w:val="34"/>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4 - Accent 4"/>
    <w:basedOn w:val="3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4 - Accent 5"/>
    <w:basedOn w:val="34"/>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9">
    <w:name w:val="Grid Table 4 - Accent 6"/>
    <w:basedOn w:val="34"/>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2">
    <w:name w:val="Grid Table 5 Dark - Accent 2"/>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3">
    <w:name w:val="Grid Table 5 Dark - Accent 3"/>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4">
    <w:name w:val="Grid Table 5 Dark- Accent 4"/>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5">
    <w:name w:val="Grid Table 5 Dark - Accent 5"/>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6">
    <w:name w:val="Grid Table 5 Dark - Accent 6"/>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7">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34"/>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3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3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3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34"/>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3">
    <w:name w:val="Grid Table 6 Colorful - Accent 6"/>
    <w:basedOn w:val="3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4">
    <w:name w:val="Grid Table 7 Colorful"/>
    <w:basedOn w:val="3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4"/>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4"/>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4"/>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0">
    <w:name w:val="Grid Table 7 Colorful - Accent 6"/>
    <w:basedOn w:val="3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3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34"/>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3">
    <w:name w:val="List Table 1 Light - Accent 2"/>
    <w:basedOn w:val="34"/>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4">
    <w:name w:val="List Table 1 Light - Accent 3"/>
    <w:basedOn w:val="34"/>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5">
    <w:name w:val="List Table 1 Light - Accent 4"/>
    <w:basedOn w:val="34"/>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6">
    <w:name w:val="List Table 1 Light - Accent 5"/>
    <w:basedOn w:val="34"/>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7">
    <w:name w:val="List Table 1 Light - Accent 6"/>
    <w:basedOn w:val="34"/>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8">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34"/>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0">
    <w:name w:val="List Table 2 - Accent 2"/>
    <w:basedOn w:val="3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1">
    <w:name w:val="List Table 2 - Accent 3"/>
    <w:basedOn w:val="3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2">
    <w:name w:val="List Table 2 - Accent 4"/>
    <w:basedOn w:val="3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3">
    <w:name w:val="List Table 2 - Accent 5"/>
    <w:basedOn w:val="34"/>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4">
    <w:name w:val="List Table 2 - Accent 6"/>
    <w:basedOn w:val="34"/>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5">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34"/>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7">
    <w:name w:val="List Table 3 - Accent 2"/>
    <w:basedOn w:val="3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3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3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34"/>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1">
    <w:name w:val="List Table 3 - Accent 6"/>
    <w:basedOn w:val="34"/>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34"/>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4">
    <w:name w:val="List Table 4 - Accent 2"/>
    <w:basedOn w:val="34"/>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4 - Accent 3"/>
    <w:basedOn w:val="34"/>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4 - Accent 4"/>
    <w:basedOn w:val="34"/>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4 - Accent 5"/>
    <w:basedOn w:val="34"/>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8">
    <w:name w:val="List Table 4 - Accent 6"/>
    <w:basedOn w:val="34"/>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5 Dark"/>
    <w:basedOn w:val="3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34"/>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1">
    <w:name w:val="List Table 5 Dark - Accent 2"/>
    <w:basedOn w:val="34"/>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2">
    <w:name w:val="List Table 5 Dark - Accent 3"/>
    <w:basedOn w:val="34"/>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3">
    <w:name w:val="List Table 5 Dark - Accent 4"/>
    <w:basedOn w:val="34"/>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4">
    <w:name w:val="List Table 5 Dark - Accent 5"/>
    <w:basedOn w:val="34"/>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5">
    <w:name w:val="List Table 5 Dark - Accent 6"/>
    <w:basedOn w:val="34"/>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6">
    <w:name w:val="List Table 6 Colorful"/>
    <w:basedOn w:val="3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4"/>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8">
    <w:name w:val="List Table 6 Colorful - Accent 2"/>
    <w:basedOn w:val="34"/>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4"/>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4"/>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4"/>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4"/>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4"/>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5">
    <w:name w:val="List Table 7 Colorful - Accent 2"/>
    <w:basedOn w:val="34"/>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4"/>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4"/>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4"/>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4"/>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2">
    <w:name w:val="Lined - Accent 2"/>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3">
    <w:name w:val="Lined - Accent 3"/>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4">
    <w:name w:val="Lined - Accent 4"/>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5">
    <w:name w:val="Lined - Accent 5"/>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6">
    <w:name w:val="Lined - Accent 6"/>
    <w:basedOn w:val="34"/>
    <w:qFormat/>
    <w:uiPriority w:val="99"/>
    <w:pPr>
      <w:spacing w:after="0" w:line="240" w:lineRule="auto"/>
    </w:pPr>
    <w:rPr>
      <w:color w:val="404040"/>
      <w:sz w:val="20"/>
      <w:szCs w:val="20"/>
      <w:lang w:eastAsia="ru-RU"/>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7">
    <w:name w:val="Bordered &amp; Lined - Accent"/>
    <w:basedOn w:val="34"/>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34"/>
    <w:qFormat/>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9">
    <w:name w:val="Bordered &amp; Lined - Accent 2"/>
    <w:basedOn w:val="34"/>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0">
    <w:name w:val="Bordered &amp; Lined - Accent 3"/>
    <w:basedOn w:val="34"/>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1">
    <w:name w:val="Bordered &amp; Lined - Accent 4"/>
    <w:basedOn w:val="34"/>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2">
    <w:name w:val="Bordered &amp; Lined - Accent 5"/>
    <w:basedOn w:val="34"/>
    <w:qFormat/>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3">
    <w:name w:val="Bordered &amp; Lined - Accent 6"/>
    <w:basedOn w:val="34"/>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4">
    <w:name w:val="Bordered"/>
    <w:basedOn w:val="3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6">
    <w:name w:val="Bordered - Accent 2"/>
    <w:basedOn w:val="3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3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3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3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0">
    <w:name w:val="Bordered - Accent 6"/>
    <w:basedOn w:val="3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Текст сноски Знак"/>
    <w:link w:val="13"/>
    <w:qFormat/>
    <w:uiPriority w:val="99"/>
    <w:rPr>
      <w:sz w:val="18"/>
    </w:rPr>
  </w:style>
  <w:style w:type="character" w:customStyle="1" w:styleId="182">
    <w:name w:val="Текст концевой сноски Знак"/>
    <w:link w:val="11"/>
    <w:qFormat/>
    <w:uiPriority w:val="99"/>
    <w:rPr>
      <w:sz w:val="20"/>
    </w:rPr>
  </w:style>
  <w:style w:type="paragraph" w:customStyle="1" w:styleId="183">
    <w:name w:val="TOC Heading"/>
    <w:unhideWhenUsed/>
    <w:qFormat/>
    <w:uiPriority w:val="39"/>
    <w:pPr>
      <w:spacing w:after="160" w:line="259" w:lineRule="auto"/>
    </w:pPr>
    <w:rPr>
      <w:rFonts w:asciiTheme="minorHAnsi" w:hAnsiTheme="minorHAnsi" w:eastAsiaTheme="minorHAnsi" w:cstheme="minorBidi"/>
      <w:sz w:val="22"/>
      <w:szCs w:val="22"/>
      <w:lang w:val="ru-RU" w:eastAsia="en-US" w:bidi="ar-SA"/>
    </w:rPr>
  </w:style>
  <w:style w:type="character" w:customStyle="1" w:styleId="184">
    <w:name w:val="Заголовок 2 Знак"/>
    <w:basedOn w:val="29"/>
    <w:link w:val="3"/>
    <w:qFormat/>
    <w:uiPriority w:val="9"/>
    <w:rPr>
      <w:rFonts w:ascii="Times New Roman" w:hAnsi="Times New Roman" w:eastAsia="Times New Roman" w:cs="Times New Roman"/>
      <w:b/>
      <w:bCs/>
      <w:sz w:val="36"/>
      <w:szCs w:val="36"/>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833</Words>
  <Characters>4751</Characters>
  <Lines>39</Lines>
  <Paragraphs>11</Paragraphs>
  <TotalTime>4</TotalTime>
  <ScaleCrop>false</ScaleCrop>
  <LinksUpToDate>false</LinksUpToDate>
  <CharactersWithSpaces>5573</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2021-09-08T14:20:00Z</dcterms:created>
  <dc:creator>Teacher</dc:creator>
  <cp:lastModifiedBy>Huawei</cp:lastModifiedBy>
  <dcterms:modified xsi:type="dcterms:W3CDTF">2025-05-08T18:39:30Z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1049-11.2.0.9127</vt:lpwstr>
  </property>
</Properties>
</file>