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  <w:t xml:space="preserve">ЗАЯВКА НА СОИСКАНИЕ ПРЕМИИ ВСЕРОССИЙСКОГО КОНКУРСА «ПРОФСОЮЗНЫЙ АВАНГАРД-2026»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jc w:val="left"/>
        <w:spacing w:before="0" w:after="300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  <w:t xml:space="preserve">Номинация: «Лидер»</w:t>
        <w:br/>
        <w:t xml:space="preserve">Кандидат: Светличная Светлана Викторовна, председатель первичной профсоюзной организации ПАО «Банк ПСБ» (далее ППО).</w:t>
      </w:r>
      <w:r>
        <w:rPr>
          <w:rFonts w:ascii="Arimo" w:hAnsi="Arimo" w:eastAsia="Arimo" w:cs="Arimo"/>
          <w:color w:val="232527"/>
          <w:sz w:val="24"/>
          <w:szCs w:val="24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300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hyperlink r:id="rId8" w:tooltip="http://svetlichnayasv@psbank.ru" w:history="1">
        <w:r>
          <w:rPr>
            <w:rStyle w:val="812"/>
            <w:rFonts w:ascii="Arimo" w:hAnsi="Arimo" w:eastAsia="Arimo" w:cs="Arimo"/>
            <w:sz w:val="24"/>
            <w:szCs w:val="24"/>
            <w:highlight w:val="none"/>
          </w:rPr>
          <w:t xml:space="preserve">svetlichnayasv@psbank.ru</w:t>
        </w:r>
        <w:r>
          <w:rPr>
            <w:rStyle w:val="812"/>
            <w:rFonts w:ascii="Arimo" w:hAnsi="Arimo" w:eastAsia="Arimo" w:cs="Arimo"/>
            <w:sz w:val="24"/>
            <w:szCs w:val="24"/>
            <w:highlight w:val="none"/>
          </w:rPr>
        </w:r>
        <w:r>
          <w:rPr>
            <w:rStyle w:val="812"/>
            <w:rFonts w:ascii="Arimo" w:hAnsi="Arimo" w:eastAsia="Arimo" w:cs="Arimo"/>
            <w:sz w:val="24"/>
            <w:szCs w:val="24"/>
            <w:highlight w:val="none"/>
          </w:rPr>
        </w:r>
      </w:hyperlink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232527"/>
          <w:sz w:val="21"/>
          <w:highlight w:val="white"/>
        </w:rPr>
        <w:t xml:space="preserve">8(495)777-10-20 доб.41-3515</w:t>
      </w:r>
      <w:r/>
    </w:p>
    <w:p>
      <w:pPr>
        <w:ind w:left="0" w:right="0" w:firstLine="0"/>
        <w:jc w:val="left"/>
        <w:spacing w:before="0" w:after="300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232527"/>
          <w:sz w:val="21"/>
          <w:highlight w:val="white"/>
        </w:rPr>
        <w:t xml:space="preserve">моб.: +7(903)676-86-89 </w:t>
      </w:r>
      <w:r/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300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232527"/>
          <w:sz w:val="21"/>
          <w:highlight w:val="white"/>
        </w:rPr>
        <w:t xml:space="preserve">107016 </w:t>
      </w:r>
      <w:r>
        <w:rPr>
          <w:rFonts w:ascii="Courier New" w:hAnsi="Courier New" w:eastAsia="Courier New" w:cs="Courier New"/>
          <w:color w:val="232527"/>
          <w:sz w:val="21"/>
          <w:highlight w:val="white"/>
        </w:rPr>
        <w:t xml:space="preserve">Москва, Славянская площадь, д. 2/5/4,с.3 каб.1018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300"/>
        <w:shd w:val="clear" w:color="ffffff" w:fill="ffffff"/>
        <w:rPr>
          <w:rFonts w:ascii="Arimo" w:hAnsi="Arimo" w:eastAsia="Arimo" w:cs="Arimo"/>
          <w:color w:val="232527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  <w:t xml:space="preserve">I. 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ПРОФСОЮЗ КАК ДРАЙВЕР ЧЕЛОВЕЧЕСКОГО КАПИТАЛА</w:t>
      </w:r>
      <w:r>
        <w:rPr>
          <w:rFonts w:ascii="Arimo" w:hAnsi="Arimo" w:cs="Arimo"/>
          <w:b w:val="0"/>
          <w:bCs w:val="0"/>
          <w:sz w:val="24"/>
          <w:szCs w:val="24"/>
        </w:rPr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</w:r>
      <w:r>
        <w:rPr>
          <w:rFonts w:ascii="Arimo" w:hAnsi="Arimo" w:eastAsia="Arimo" w:cs="Arimo"/>
          <w:color w:val="232527"/>
          <w:sz w:val="24"/>
          <w:szCs w:val="24"/>
        </w:rPr>
        <w:t xml:space="preserve">В условиях современной экономической реальности, трансформации рынка труда традиционная модель профсоюза, ориентированная на социально-партнерские переговоры и защиту прав в реактивном режиме, перестает быть достаточной для удержани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я лоял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ьности нового поколения сотрудников. </w:t>
      </w:r>
      <w:r>
        <w:rPr>
          <w:rFonts w:ascii="Arimo" w:hAnsi="Arimo" w:cs="Arimo"/>
          <w:b w:val="0"/>
          <w:bCs w:val="0"/>
          <w:sz w:val="24"/>
          <w:szCs w:val="24"/>
        </w:rPr>
      </w:r>
      <w:r>
        <w:rPr>
          <w:rFonts w:ascii="Arimo" w:hAnsi="Arimo" w:cs="Arimo"/>
          <w:b w:val="0"/>
          <w:bCs w:val="0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  <w:t xml:space="preserve">Создав с нуля и возглавив ППО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(пока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в Москве и МО)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 одного из системообразующих банков страны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, Светлана Светличная инициировала и реализовала стратегическую трансформацию деятельности профсоюзной организации.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Суть подхода в переходе от восприятия профсоюза как «защитника от работодателя» к модели «партнера и со-творца качественной жизни». По инициативе Светланы впервые в Банке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менее года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назад родилась ППО как экосистема возмо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жностей, где профсоюзная деятельность интегрирована в стратегию развития человеческого капитала банка.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Запустив более 10 проектов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,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Светлана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выступила ролевой моделью нового типа лидерства, сочетая деловую прагматичность в вопросах стратегии с высокой степенью эмпатии, личной вовлеченностью и научно-исследовательским подходом.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b w:val="0"/>
          <w:bCs w:val="0"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Суть заявки — в признании эффективности новой модели корпоративного профлидерства, которая доказывает: современный профсоюз может быть центром притяжения, генератором позитивных изме</w:t>
      </w: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нений и фундаментом социальной стабильности в компании.</w:t>
      </w:r>
      <w:r>
        <w:rPr>
          <w:rFonts w:ascii="Arimo" w:hAnsi="Arimo" w:cs="Arimo"/>
          <w:b w:val="0"/>
          <w:bCs w:val="0"/>
          <w:i/>
          <w:sz w:val="24"/>
          <w:szCs w:val="24"/>
        </w:rPr>
      </w:r>
      <w:r>
        <w:rPr>
          <w:rFonts w:ascii="Arimo" w:hAnsi="Arimo" w:cs="Arimo"/>
          <w:b w:val="0"/>
          <w:bCs w:val="0"/>
          <w:i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  <w:t xml:space="preserve">II. ОБОСНОВАНИЕ ЭФФЕКТИВНОСТИ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  <w:t xml:space="preserve">1. 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Динамика членства и охвата</w:t>
      </w:r>
      <w:r>
        <w:rPr>
          <w:rFonts w:ascii="Arimo" w:hAnsi="Arimo" w:eastAsia="Arimo" w:cs="Arimo"/>
          <w:color w:val="232527"/>
          <w:sz w:val="24"/>
          <w:szCs w:val="24"/>
        </w:rPr>
        <w:br/>
        <w:t xml:space="preserve">Благодаря видимым результатам работы ППО, конверсия заинтересованных сотрудников в реальные чле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ны выросла до 130+. Цел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ь: к концу года увеличить членство в 10 раз. Если на старте пути организация сталкивалась со скептицизмом и восприятием профсоюза как «пережитка прошлого», то сегодня вступление в ППО уже рассматривается сотрудниками как социальное преимущество. Охват а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удитории организован через внутренний  корпоративный портал, соцсети, рассылки и составляет </w:t>
      </w:r>
      <w:r>
        <w:rPr>
          <w:rFonts w:hint="default" w:ascii="Arimo" w:hAnsi="Arimo" w:eastAsia="Arimo" w:cs="Arimo"/>
          <w:color w:val="232527"/>
          <w:sz w:val="24"/>
          <w:szCs w:val="24"/>
        </w:rPr>
        <w:t xml:space="preserve">≶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40% коллектива.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color w:val="232527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  <w:t xml:space="preserve">2. 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С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оцпрограммы</w:t>
      </w:r>
      <w:r>
        <w:rPr>
          <w:rFonts w:ascii="Arimo" w:hAnsi="Arimo" w:eastAsia="Arimo" w:cs="Arimo"/>
          <w:color w:val="232527"/>
          <w:sz w:val="24"/>
          <w:szCs w:val="24"/>
        </w:rPr>
        <w:br/>
        <w:t xml:space="preserve">Эффективность подтверждается успешной реализацией флагманских проектов:</w:t>
      </w:r>
      <w:r>
        <w:rPr>
          <w:rFonts w:ascii="Arimo" w:hAnsi="Arimo" w:eastAsia="Arimo" w:cs="Arimo"/>
          <w:color w:val="232527"/>
          <w:sz w:val="24"/>
          <w:szCs w:val="24"/>
        </w:rPr>
      </w:r>
      <w:r>
        <w:rPr>
          <w:rFonts w:ascii="Arimo" w:hAnsi="Arimo" w:eastAsia="Arimo" w:cs="Arimo"/>
          <w:color w:val="232527"/>
          <w:sz w:val="24"/>
          <w:szCs w:val="24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color w:val="232527"/>
          <w:sz w:val="24"/>
          <w:szCs w:val="24"/>
        </w:rPr>
        <w:t xml:space="preserve">«Школа безопасности — Ваша жизнь в ваших руках»: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образовательный курс по культуре безопасности и оказанию первой помощи среди членов ППО и их семей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.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color w:val="232527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  <w:t xml:space="preserve">«Профсоюз – детям»: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  <w:t xml:space="preserve"> организация отдыха и досуга для детей сотрудников Банка, школа вожатых.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</w:r>
      <w:r>
        <w:rPr>
          <w:rFonts w:ascii="Arimo" w:hAnsi="Arimo" w:eastAsia="Arimo" w:cs="Arimo"/>
          <w:b/>
          <w:bCs/>
          <w:color w:val="232527"/>
          <w:sz w:val="24"/>
          <w:szCs w:val="24"/>
        </w:rPr>
        <w:t xml:space="preserve">«Марафон здоровья»: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 комплексная система заботы о самочувствии членов ППО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. </w:t>
        <w:br/>
      </w:r>
      <w:r>
        <w:rPr>
          <w:rFonts w:ascii="Arimo" w:hAnsi="Arimo" w:eastAsia="Arimo" w:cs="Arimo"/>
          <w:b/>
          <w:bCs/>
          <w:color w:val="232527"/>
          <w:sz w:val="24"/>
          <w:szCs w:val="24"/>
        </w:rPr>
        <w:t xml:space="preserve">«Навстречу мечте»: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уникальная площадка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профориентации детей — встречи с легендарными личностями (космонавтами, спортсменами), экскурсии, квесты создают эмоциональную связь между сотрудником, его семьей и работодате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лем. О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братная связь показывает высокий уровень удовлетворенности и лояльности.</w:t>
      </w:r>
      <w:r>
        <w:rPr>
          <w:rFonts w:ascii="Arimo" w:hAnsi="Arimo" w:eastAsia="Arimo" w:cs="Arimo"/>
          <w:color w:val="232527"/>
          <w:sz w:val="24"/>
          <w:szCs w:val="24"/>
        </w:rPr>
        <w:br/>
      </w:r>
      <w:r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  <w:t xml:space="preserve">«Руководители – детям»: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  <w:t xml:space="preserve"> благотворительный театральный проект, направленный на поддержку одаренных детей. 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  <w:t xml:space="preserve">«Искусство в движ</w:t>
      </w:r>
      <w:r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  <w:t xml:space="preserve">ении»: 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  <w:t xml:space="preserve">проект объединяет спорт,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  <w:t xml:space="preserve"> культуру и историю: шаго-беговые экскурсии по Москве в сопровождении интересных спикеров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  <w:t xml:space="preserve">.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  <w:t xml:space="preserve">«Город профессий»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  <w:t xml:space="preserve">: образовательный проект в коллаборации с центром практического обучения «Профессии будущего».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</w:r>
      <w:r>
        <w:rPr>
          <w:rFonts w:ascii="Arimo" w:hAnsi="Arimo" w:eastAsia="Arimo" w:cs="Arimo"/>
          <w:b/>
          <w:bCs/>
          <w:color w:val="232527"/>
          <w:sz w:val="24"/>
          <w:szCs w:val="24"/>
        </w:rPr>
        <w:t xml:space="preserve">Культурная интеграция: 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праздники (детская новогодняя елка, 8 марта), 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в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ыезды в театры, музеи, исторические города (Ярославль, Сергиев Посад) по доступным ценам - норма корпора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тивной жизни, способствующая сплочению коллектива.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  <w:highlight w:val="none"/>
        </w:rPr>
        <w:t xml:space="preserve">Итого около 5 тысяч участников!</w:t>
      </w:r>
      <w:r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b/>
          <w:bCs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 w:line="271" w:lineRule="auto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  <w:t xml:space="preserve">3. 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Стратегическое 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пар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тнерство</w:t>
      </w:r>
      <w:r>
        <w:rPr>
          <w:rFonts w:ascii="Arimo" w:hAnsi="Arimo" w:eastAsia="Arimo" w:cs="Arimo"/>
          <w:color w:val="232527"/>
          <w:sz w:val="24"/>
          <w:szCs w:val="24"/>
        </w:rPr>
        <w:br/>
        <w:t xml:space="preserve">Светлане Светличной удалось выстроить конструктивный диалог с руководством ПСБ. Профсоюз воспринимается менеджментом не как оппонент, а как ресурс развития. Это позволил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о внедрить льготы и преференции для членов ППО:</w:t>
      </w:r>
      <w:r>
        <w:rPr>
          <w:rFonts w:ascii="Arimo" w:hAnsi="Arimo" w:eastAsia="Arimo" w:cs="Arimo"/>
          <w:color w:val="232527"/>
          <w:sz w:val="24"/>
          <w:szCs w:val="24"/>
          <w:highlight w:val="white"/>
        </w:rPr>
        <w:t xml:space="preserve"> расширенные скидки на медицинские услуги, приоритет на участие в корпоративных событиях, развитии и отдыхе. Светла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на смогла доказать, что забота о человеке — это конкурентное преимущество бизнеса, а не статья расходов.</w:t>
      </w:r>
      <w:r>
        <w:rPr>
          <w:rFonts w:ascii="Arimo" w:hAnsi="Arimo" w:cs="Arimo"/>
          <w:sz w:val="24"/>
          <w:szCs w:val="24"/>
          <w:highlight w:val="white"/>
        </w:rPr>
      </w:r>
      <w:r>
        <w:rPr>
          <w:rFonts w:ascii="Arimo" w:hAnsi="Arimo" w:cs="Arimo"/>
          <w:sz w:val="24"/>
          <w:szCs w:val="24"/>
          <w:highlight w:val="white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eastAsia="Arimo" w:cs="Arimo"/>
          <w:color w:val="232527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  <w:t xml:space="preserve">4. 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Медийность</w:t>
      </w:r>
      <w:r>
        <w:rPr>
          <w:rFonts w:ascii="Arimo" w:hAnsi="Arimo" w:eastAsia="Arimo" w:cs="Arimo"/>
          <w:color w:val="232527"/>
          <w:sz w:val="24"/>
          <w:szCs w:val="24"/>
        </w:rPr>
        <w:br/>
        <w:t xml:space="preserve">Деятельность Светланы Светличной получила освещение во внешних СМИ. Форматы работы организации стали предметом изучения для других профлидеров. </w:t>
      </w:r>
      <w:r>
        <w:rPr>
          <w:rFonts w:ascii="Arimo" w:hAnsi="Arimo" w:cs="Arimo"/>
          <w:sz w:val="24"/>
          <w:szCs w:val="24"/>
          <w:highlight w:val="none"/>
        </w:rPr>
      </w:r>
      <w:r>
        <w:rPr>
          <w:rFonts w:ascii="Arimo" w:hAnsi="Arimo" w:eastAsia="Arimo" w:cs="Arimo"/>
          <w:color w:val="232527"/>
          <w:sz w:val="24"/>
          <w:szCs w:val="24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cs="Arim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</w:r>
      <w:r>
        <w:rPr>
          <w:rFonts w:ascii="Arimo" w:hAnsi="Arimo" w:eastAsia="Arimo" w:cs="Arimo"/>
          <w:color w:val="232527"/>
          <w:sz w:val="24"/>
          <w:szCs w:val="24"/>
        </w:rPr>
        <w:t xml:space="preserve">Статья о проблемам повышения качества жизни населения:</w:t>
      </w:r>
      <w:r>
        <w:rPr>
          <w:rFonts w:ascii="Arimo" w:hAnsi="Arimo" w:cs="Arimo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eastAsia="Arimo" w:cs="Arimo"/>
          <w:bCs/>
          <w:i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</w:r>
      <w:r>
        <w:rPr>
          <w:rFonts w:ascii="Arimo" w:hAnsi="Arimo" w:eastAsia="Arimo" w:cs="Arimo"/>
          <w:i/>
          <w:iCs/>
          <w:color w:val="232527"/>
          <w:sz w:val="24"/>
          <w:szCs w:val="24"/>
        </w:rPr>
      </w:r>
      <w:hyperlink r:id="rId9" w:tooltip="http://esc.volnc.ru/article/30484" w:history="1"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  <w:t xml:space="preserve">http://esc.volnc.ru/article/30484</w:t>
        </w:r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</w:r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</w:r>
      </w:hyperlink>
      <w:r>
        <w:rPr>
          <w:rFonts w:ascii="Arimo" w:hAnsi="Arimo" w:eastAsia="Arimo" w:cs="Arimo"/>
          <w:i/>
          <w:iCs/>
          <w:sz w:val="24"/>
          <w:szCs w:val="24"/>
        </w:rPr>
      </w:r>
      <w:r>
        <w:rPr>
          <w:rFonts w:ascii="Arimo" w:hAnsi="Arimo" w:eastAsia="Arimo" w:cs="Arimo"/>
          <w:bCs/>
          <w:i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  <w:highlight w:val="none"/>
        </w:rPr>
        <w:t xml:space="preserve">Победа в специальной номинации «Качество жизни» премии TOP50HR:</w:t>
      </w:r>
      <w:r>
        <w:rPr>
          <w:rFonts w:ascii="Arimo" w:hAnsi="Arimo" w:eastAsia="Arimo" w:cs="Arimo"/>
          <w:color w:val="232527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eastAsia="Arimo" w:cs="Arimo"/>
          <w:bCs/>
          <w:i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</w:r>
      <w:r>
        <w:rPr>
          <w:rFonts w:ascii="Arimo" w:hAnsi="Arimo" w:eastAsia="Arimo" w:cs="Arimo"/>
          <w:i/>
          <w:iCs/>
          <w:color w:val="232527"/>
          <w:sz w:val="24"/>
          <w:szCs w:val="24"/>
        </w:rPr>
      </w:r>
      <w:hyperlink r:id="rId10" w:tooltip="https://lenta.ru/pressrelease/2025/12/18/v-moskve-nagradili-hr-liderov-rossii/" w:history="1"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  <w:t xml:space="preserve">https://lenta.ru/pressrelease/2025/12/18/v-moskve-nagradili-hr-liderov-rossii/</w:t>
        </w:r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</w:r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</w:r>
      </w:hyperlink>
      <w:r>
        <w:rPr>
          <w:rFonts w:ascii="Arimo" w:hAnsi="Arimo" w:eastAsia="Arimo" w:cs="Arimo"/>
          <w:i/>
          <w:iCs/>
          <w:sz w:val="24"/>
          <w:szCs w:val="24"/>
        </w:rPr>
      </w:r>
      <w:r>
        <w:rPr>
          <w:rFonts w:ascii="Arimo" w:hAnsi="Arimo" w:eastAsia="Arimo" w:cs="Arimo"/>
          <w:bCs/>
          <w:i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eastAsia="Arimo" w:cs="Arimo"/>
          <w:bCs/>
          <w:i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</w:r>
      <w:hyperlink r:id="rId11" w:tooltip="https://aif.ru/moscow/zolotoy-standart-v-moskve-nagradili-hr-liderov-rossii-2025-goda" w:history="1"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  <w:t xml:space="preserve">https://aif.ru/moscow/zolotoy-standart-v-moskve-nagradili-hr-liderov-rossii-2025-goda</w:t>
        </w:r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</w:r>
      </w:hyperlink>
      <w:r>
        <w:rPr>
          <w:rFonts w:ascii="Arimo" w:hAnsi="Arimo" w:eastAsia="Arimo" w:cs="Arimo"/>
          <w:i/>
          <w:iCs/>
          <w:sz w:val="24"/>
          <w:szCs w:val="24"/>
        </w:rPr>
      </w:r>
      <w:r>
        <w:rPr>
          <w:rFonts w:ascii="Arimo" w:hAnsi="Arimo" w:eastAsia="Arimo" w:cs="Arimo"/>
          <w:bCs/>
          <w:i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eastAsia="Arimo" w:cs="Arimo"/>
          <w:bCs/>
          <w:i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</w:r>
      <w:hyperlink r:id="rId12" w:tooltip="https://www.vedomosti.ru/press_releases/2025/12/18/zolotoi-standart-v-moskve-nagradili-hr-liderov-rossii-2025-goda?ysclid=mjdaum2j7r805225554" w:history="1"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  <w:t xml:space="preserve">https://www.vedomosti.ru/press_releases/2025/12/18/zolotoi-standart-v-moskve-nagradili-hr-liderov-rossii-2025-goda?ysclid=mjdaum2j7r805225554</w:t>
        </w:r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</w:r>
      </w:hyperlink>
      <w:r>
        <w:rPr>
          <w:rFonts w:ascii="Arimo" w:hAnsi="Arimo" w:eastAsia="Arimo" w:cs="Arimo"/>
          <w:i/>
          <w:iCs/>
          <w:sz w:val="24"/>
          <w:szCs w:val="24"/>
        </w:rPr>
      </w:r>
      <w:r>
        <w:rPr>
          <w:rFonts w:ascii="Arimo" w:hAnsi="Arimo" w:eastAsia="Arimo" w:cs="Arimo"/>
          <w:bCs/>
          <w:i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eastAsia="Arimo" w:cs="Arimo"/>
          <w:bCs/>
          <w:i/>
          <w:color w:val="232527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</w:r>
      <w:hyperlink r:id="rId13" w:tooltip="https://www.gazeta.ru/gazeta/adv/22205185.shtml?ysclid=mjd8mvfcb5423603096&amp;utm_auth=false" w:history="1">
        <w:r>
          <w:rPr>
            <w:rStyle w:val="812"/>
            <w:rFonts w:ascii="Arimo" w:hAnsi="Arimo" w:eastAsia="Arimo" w:cs="Arimo"/>
            <w:i/>
            <w:iCs/>
            <w:sz w:val="24"/>
            <w:szCs w:val="24"/>
          </w:rPr>
          <w:t xml:space="preserve">https://www.gazeta.ru/gazeta/adv/22205185.shtml?ysclid=mjd8mvfcb5423603096&amp;utm_auth=false</w:t>
        </w:r>
        <w:r>
          <w:rPr>
            <w:rStyle w:val="812"/>
            <w:rFonts w:ascii="Arimo" w:hAnsi="Arimo" w:eastAsia="Arimo" w:cs="Arimo"/>
            <w:sz w:val="24"/>
            <w:szCs w:val="24"/>
          </w:rPr>
        </w:r>
      </w:hyperlink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eastAsia="Arimo" w:cs="Arimo"/>
          <w:bCs/>
          <w:i/>
          <w:color w:val="232527"/>
          <w:sz w:val="24"/>
          <w:szCs w:val="24"/>
          <w:highlight w:val="none"/>
        </w:rPr>
      </w:r>
    </w:p>
    <w:p>
      <w:pPr>
        <w:ind w:left="0" w:right="0" w:firstLine="0"/>
        <w:spacing w:before="0" w:after="0" w:afterAutospacing="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  <w:highlight w:val="none"/>
        </w:rPr>
      </w:r>
      <w:r>
        <w:rPr>
          <w:rFonts w:ascii="Arimo" w:hAnsi="Arimo" w:eastAsia="Arimo" w:cs="Arimo"/>
          <w:i/>
          <w:iCs/>
          <w:color w:val="232527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color w:val="232527"/>
          <w:sz w:val="24"/>
          <w:szCs w:val="24"/>
        </w:rPr>
        <w:t xml:space="preserve">III. УНИКАЛЬНОСТЬ</w:t>
      </w:r>
      <w:r>
        <w:rPr>
          <w:rFonts w:ascii="Liberation Sans" w:hAnsi="Liberation Sans" w:eastAsia="Liberation Sans" w:cs="Liberation Sans"/>
          <w:sz w:val="21"/>
        </w:rPr>
      </w:r>
      <w:r/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color w:val="232527"/>
          <w:sz w:val="24"/>
          <w:szCs w:val="24"/>
        </w:rPr>
        <w:t xml:space="preserve">1.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 Феномен Лидера-трансформера</w:t>
      </w:r>
      <w:r>
        <w:rPr>
          <w:rFonts w:ascii="Arimo" w:hAnsi="Arimo" w:eastAsia="Arimo" w:cs="Arimo"/>
          <w:color w:val="232527"/>
          <w:sz w:val="24"/>
          <w:szCs w:val="24"/>
        </w:rPr>
        <w:br/>
        <w:t xml:space="preserve">Готовность Светланы «приземлить» образ руководителя: когда другие сохраняют дистанцию, она использует метод личного участия. Выходом на профессиональную театральную сцену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 в благотворительном спектакле «Руководители — детям» в роли актрисы она показала, что председатель профсоюза — живой человек, способный на творчество, риск и самоотдачу. Этот подход раз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рушает стереотип о бюрократизированном профсоюзе, создает новый архетип лидера-вдохновителя, который личным примером ведет за собой.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color w:val="232527"/>
          <w:sz w:val="24"/>
          <w:szCs w:val="24"/>
        </w:rPr>
        <w:t xml:space="preserve">2. </w:t>
      </w: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Создание целостной экосистемы-360</w:t>
      </w:r>
      <w:r>
        <w:rPr>
          <w:rFonts w:ascii="Liberation Sans" w:hAnsi="Liberation Sans" w:eastAsia="Liberation Sans" w:cs="Liberation Sans"/>
          <w:b/>
          <w:color w:val="333333"/>
          <w:sz w:val="24"/>
          <w:highlight w:val="white"/>
        </w:rPr>
        <w:t xml:space="preserve">°</w:t>
      </w:r>
      <w:r>
        <w:rPr>
          <w:rFonts w:ascii="Arimo" w:hAnsi="Arimo" w:eastAsia="Arimo" w:cs="Arimo"/>
          <w:color w:val="232527"/>
          <w:sz w:val="24"/>
          <w:szCs w:val="24"/>
        </w:rPr>
        <w:br/>
      </w: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З</w:t>
      </w: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дор</w:t>
      </w: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овье — </w:t>
      </w:r>
      <w:r>
        <w:rPr>
          <w:rFonts w:ascii="Arimo" w:hAnsi="Arimo" w:eastAsia="Arimo" w:cs="Arimo"/>
          <w:b w:val="0"/>
          <w:bCs w:val="0"/>
          <w:i w:val="0"/>
          <w:iCs w:val="0"/>
          <w:color w:val="232527"/>
          <w:sz w:val="24"/>
          <w:szCs w:val="24"/>
        </w:rPr>
        <w:t xml:space="preserve">б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езопасность, профилактика и диагностика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.</w:t>
        <w:br/>
      </w: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Семья и дети — </w:t>
      </w:r>
      <w:r>
        <w:rPr>
          <w:rFonts w:ascii="Arimo" w:hAnsi="Arimo" w:eastAsia="Arimo" w:cs="Arimo"/>
          <w:b w:val="0"/>
          <w:bCs w:val="0"/>
          <w:i w:val="0"/>
          <w:iCs w:val="0"/>
          <w:color w:val="232527"/>
          <w:sz w:val="24"/>
          <w:szCs w:val="24"/>
        </w:rPr>
        <w:t xml:space="preserve">р</w:t>
      </w:r>
      <w:r>
        <w:rPr>
          <w:rFonts w:ascii="Arimo" w:hAnsi="Arimo" w:eastAsia="Arimo" w:cs="Arimo"/>
          <w:b w:val="0"/>
          <w:bCs w:val="0"/>
          <w:i w:val="0"/>
          <w:iCs w:val="0"/>
          <w:color w:val="232527"/>
          <w:sz w:val="24"/>
          <w:szCs w:val="24"/>
        </w:rPr>
        <w:t xml:space="preserve">а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звитие талантов, профориентация, отдых.</w:t>
        <w:br/>
      </w: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Интеллект и культура — </w:t>
      </w:r>
      <w:r>
        <w:rPr>
          <w:rFonts w:ascii="Arimo" w:hAnsi="Arimo" w:eastAsia="Arimo" w:cs="Arimo"/>
          <w:b w:val="0"/>
          <w:bCs w:val="0"/>
          <w:i w:val="0"/>
          <w:iCs w:val="0"/>
          <w:color w:val="232527"/>
          <w:sz w:val="24"/>
          <w:szCs w:val="24"/>
        </w:rPr>
        <w:t xml:space="preserve">о</w:t>
      </w:r>
      <w:r>
        <w:rPr>
          <w:rFonts w:ascii="Arimo" w:hAnsi="Arimo" w:eastAsia="Arimo" w:cs="Arimo"/>
          <w:b w:val="0"/>
          <w:bCs w:val="0"/>
          <w:i w:val="0"/>
          <w:iCs w:val="0"/>
          <w:color w:val="232527"/>
          <w:sz w:val="24"/>
          <w:szCs w:val="24"/>
        </w:rPr>
        <w:t xml:space="preserve">б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разовательные туры, экскурсии, театр.</w:t>
        <w:br/>
      </w:r>
      <w:r>
        <w:rPr>
          <w:rFonts w:ascii="Arimo" w:hAnsi="Arimo" w:eastAsia="Arimo" w:cs="Arimo"/>
          <w:b w:val="0"/>
          <w:bCs w:val="0"/>
          <w:i/>
          <w:iCs/>
          <w:color w:val="232527"/>
          <w:sz w:val="24"/>
          <w:szCs w:val="24"/>
        </w:rPr>
        <w:t xml:space="preserve">Финансы — э</w:t>
      </w:r>
      <w:r>
        <w:rPr>
          <w:rFonts w:ascii="Arimo" w:hAnsi="Arimo" w:eastAsia="Arimo" w:cs="Arimo"/>
          <w:b w:val="0"/>
          <w:bCs w:val="0"/>
          <w:color w:val="232527"/>
          <w:sz w:val="24"/>
          <w:szCs w:val="24"/>
        </w:rPr>
        <w:t xml:space="preserve">ксклюзивные продукты, помощь 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и гранты.</w:t>
        <w:br/>
        <w:t xml:space="preserve">Компл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ексность создает эффект «замкнутого цикла», где сотрудник получает поддержку на разных этапах жизненного пути. 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3. Экологичное лидерство</w:t>
      </w:r>
      <w:r>
        <w:rPr>
          <w:rFonts w:ascii="Arimo" w:hAnsi="Arimo" w:eastAsia="Arimo" w:cs="Arimo"/>
          <w:color w:val="232527"/>
          <w:sz w:val="24"/>
          <w:szCs w:val="24"/>
        </w:rPr>
        <w:br/>
        <w:t xml:space="preserve">Светлана реализует гибридную лидерскую модель, сочетающую традиционно «женские» компетенции (эмпатия, забота, внимание к деталям, создание атмосферы доверия) с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 жесткими бизнес-метриками эффективности (KPI по охвату, бюджетирование проектов, стратегическое планирование). Ее «мягкая сила» решает сложные задачи эффективнее административного давления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bCs/>
          <w:i/>
          <w:iCs/>
          <w:color w:val="232527"/>
          <w:sz w:val="24"/>
          <w:szCs w:val="24"/>
        </w:rPr>
        <w:t xml:space="preserve">4. Масштабирование</w:t>
      </w:r>
      <w:r>
        <w:rPr>
          <w:rFonts w:ascii="Arimo" w:hAnsi="Arimo" w:eastAsia="Arimo" w:cs="Arimo"/>
          <w:color w:val="232527"/>
          <w:sz w:val="24"/>
          <w:szCs w:val="24"/>
        </w:rPr>
        <w:br/>
        <w:t xml:space="preserve">Светлана создает институт внутренних амбассадоров. Вместо вертикальной структуры управления внедряет горизонтальную сеть лидеров мнений. Они транслир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уют ценности профсоюза в департаментах, что масштабирует деятельность ППО, сохраняя еди</w:t>
      </w:r>
      <w:r>
        <w:rPr>
          <w:rFonts w:ascii="Arimo" w:hAnsi="Arimo" w:eastAsia="Arimo" w:cs="Arimo"/>
          <w:color w:val="232527"/>
          <w:sz w:val="24"/>
          <w:szCs w:val="24"/>
        </w:rPr>
        <w:t xml:space="preserve">ный культурный код.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0"/>
        <w:spacing w:before="0" w:after="300"/>
        <w:shd w:val="clear" w:color="ffffff" w:fill="ffffff"/>
        <w:rPr>
          <w:rFonts w:ascii="Arimo" w:hAnsi="Arimo" w:cs="Arimo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i/>
          <w:iCs/>
          <w:color w:val="232527"/>
          <w:sz w:val="24"/>
          <w:szCs w:val="24"/>
        </w:rPr>
        <w:t xml:space="preserve">Опыт Светланы Светличной демонстрирует: современный профлидер должен  видеть за текущими задачами глобальные цели развития человеческого потенциала. Её деятельность стала кейсом создания и быстрой успешной адапта</w:t>
      </w:r>
      <w:r>
        <w:rPr>
          <w:rFonts w:ascii="Arimo" w:hAnsi="Arimo" w:eastAsia="Arimo" w:cs="Arimo"/>
          <w:i/>
          <w:iCs/>
          <w:color w:val="232527"/>
          <w:sz w:val="24"/>
          <w:szCs w:val="24"/>
        </w:rPr>
        <w:t xml:space="preserve">ции профсоюзной ячейки к реалиям XXI века, доказав, что объединение людей вокруг ценностей заботы, развития и созидания является мощным двигателем прогресса организации. Выдвижение Светланы Светличной в номинации «Лидер» </w:t>
      </w:r>
      <w:r>
        <w:rPr>
          <w:rFonts w:ascii="Arimo" w:hAnsi="Arimo" w:eastAsia="Arimo" w:cs="Arimo"/>
          <w:i/>
          <w:iCs/>
          <w:color w:val="232527"/>
          <w:sz w:val="24"/>
          <w:szCs w:val="24"/>
        </w:rPr>
        <w:t xml:space="preserve">обосновано новаторским подходом, измеримыми результатами и личным вкладом в укрепление авторитета профсоюзного движения России.</w:t>
      </w:r>
      <w:r>
        <w:rPr>
          <w:rFonts w:ascii="Arimo" w:hAnsi="Arimo" w:cs="Arimo"/>
          <w:bCs/>
          <w:i/>
          <w:sz w:val="24"/>
          <w:szCs w:val="24"/>
        </w:rPr>
      </w:r>
      <w:r>
        <w:rPr>
          <w:rFonts w:ascii="Arimo" w:hAnsi="Arimo" w:cs="Arimo"/>
          <w:bCs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409020205020404"/>
  </w:font>
  <w:font w:name="Arimo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svetlichnayasv@psbank.ru" TargetMode="External"/><Relationship Id="rId9" Type="http://schemas.openxmlformats.org/officeDocument/2006/relationships/hyperlink" Target="http://esc.volnc.ru/article/30484" TargetMode="External"/><Relationship Id="rId10" Type="http://schemas.openxmlformats.org/officeDocument/2006/relationships/hyperlink" Target="https://lenta.ru/pressrelease/2025/12/18/v-moskve-nagradili-hr-liderov-rossii/" TargetMode="External"/><Relationship Id="rId11" Type="http://schemas.openxmlformats.org/officeDocument/2006/relationships/hyperlink" Target="https://aif.ru/moscow/zolotoy-standart-v-moskve-nagradili-hr-liderov-rossii-2025-goda" TargetMode="External"/><Relationship Id="rId12" Type="http://schemas.openxmlformats.org/officeDocument/2006/relationships/hyperlink" Target="https://www.vedomosti.ru/press_releases/2025/12/18/zolotoi-standart-v-moskve-nagradili-hr-liderov-rossii-2025-goda?ysclid=mjdaum2j7r805225554" TargetMode="External"/><Relationship Id="rId13" Type="http://schemas.openxmlformats.org/officeDocument/2006/relationships/hyperlink" Target="https://www.gazeta.ru/gazeta/adv/22205185.shtml?ysclid=mjd8mvfcb5423603096&amp;utm_auth=fals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PSB Lavr"/>
        <a:cs typeface="PSB Lavr"/>
      </a:majorFont>
      <a:minorFont>
        <a:latin typeface="PSB Lavr"/>
        <a:ea typeface="PSB Lavr"/>
        <a:cs typeface="PSB Lavr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ganzhurovalg@headoffice.psbank.local</cp:lastModifiedBy>
  <cp:revision>5</cp:revision>
  <dcterms:modified xsi:type="dcterms:W3CDTF">2026-05-25T06:39:51Z</dcterms:modified>
</cp:coreProperties>
</file>