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5F9" w:rsidRPr="00B755F9" w:rsidRDefault="00B755F9" w:rsidP="00B755F9">
      <w:pPr>
        <w:jc w:val="center"/>
        <w:rPr>
          <w:rFonts w:ascii="Times New Roman" w:hAnsi="Times New Roman" w:cs="Times New Roman"/>
          <w:sz w:val="36"/>
          <w:szCs w:val="36"/>
        </w:rPr>
      </w:pPr>
      <w:r w:rsidRPr="00B755F9">
        <w:rPr>
          <w:rFonts w:ascii="Times New Roman" w:hAnsi="Times New Roman" w:cs="Times New Roman"/>
          <w:sz w:val="36"/>
          <w:szCs w:val="36"/>
        </w:rPr>
        <w:t>Конкурсная работа</w:t>
      </w:r>
    </w:p>
    <w:p w:rsidR="00B755F9" w:rsidRPr="00B755F9" w:rsidRDefault="00B755F9" w:rsidP="00B755F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55F9">
        <w:rPr>
          <w:rFonts w:ascii="Times New Roman" w:hAnsi="Times New Roman" w:cs="Times New Roman"/>
          <w:b/>
          <w:sz w:val="36"/>
          <w:szCs w:val="36"/>
        </w:rPr>
        <w:t>« Профсоюзы детям »</w:t>
      </w:r>
    </w:p>
    <w:p w:rsidR="00B755F9" w:rsidRPr="00B755F9" w:rsidRDefault="00B755F9" w:rsidP="00B755F9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63"/>
        <w:gridCol w:w="5908"/>
      </w:tblGrid>
      <w:tr w:rsidR="00B755F9" w:rsidRPr="00B755F9" w:rsidTr="00B755F9">
        <w:tc>
          <w:tcPr>
            <w:tcW w:w="3663" w:type="dxa"/>
            <w:hideMark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5908" w:type="dxa"/>
          </w:tcPr>
          <w:p w:rsidR="00B755F9" w:rsidRPr="00B755F9" w:rsidRDefault="00B755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Иванцова Лидия Владимировна,</w:t>
            </w:r>
          </w:p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учитель начальных классов</w:t>
            </w:r>
          </w:p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5F9" w:rsidRPr="00B755F9" w:rsidTr="00B755F9">
        <w:tc>
          <w:tcPr>
            <w:tcW w:w="3663" w:type="dxa"/>
            <w:hideMark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Ответственное лицо председатель ППО</w:t>
            </w:r>
          </w:p>
        </w:tc>
        <w:tc>
          <w:tcPr>
            <w:tcW w:w="5908" w:type="dxa"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Акулинина Галина Сергеевна</w:t>
            </w:r>
          </w:p>
        </w:tc>
      </w:tr>
      <w:tr w:rsidR="00B755F9" w:rsidRPr="00B755F9" w:rsidTr="00B755F9">
        <w:tc>
          <w:tcPr>
            <w:tcW w:w="3663" w:type="dxa"/>
            <w:hideMark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Название учебного заведения</w:t>
            </w:r>
          </w:p>
        </w:tc>
        <w:tc>
          <w:tcPr>
            <w:tcW w:w="5908" w:type="dxa"/>
          </w:tcPr>
          <w:p w:rsidR="00B755F9" w:rsidRPr="00B755F9" w:rsidRDefault="00B755F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Государственное бюджетное общеобразовательное учреждение  </w:t>
            </w:r>
          </w:p>
          <w:p w:rsidR="00B755F9" w:rsidRPr="00B755F9" w:rsidRDefault="00B75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средняя общеобразовательная школа им. </w:t>
            </w:r>
            <w:proofErr w:type="spellStart"/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>М.К.Овсянникова</w:t>
            </w:r>
            <w:proofErr w:type="spellEnd"/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села </w:t>
            </w:r>
            <w:proofErr w:type="spellStart"/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>Исаклы</w:t>
            </w:r>
            <w:proofErr w:type="spellEnd"/>
          </w:p>
          <w:p w:rsidR="00B755F9" w:rsidRPr="00B755F9" w:rsidRDefault="00B755F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bCs/>
                <w:sz w:val="28"/>
                <w:szCs w:val="28"/>
              </w:rPr>
              <w:t>Самарской области</w:t>
            </w:r>
          </w:p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55F9" w:rsidRPr="00B755F9" w:rsidTr="00B755F9">
        <w:tc>
          <w:tcPr>
            <w:tcW w:w="3663" w:type="dxa"/>
            <w:hideMark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Название номинации:</w:t>
            </w:r>
          </w:p>
        </w:tc>
        <w:tc>
          <w:tcPr>
            <w:tcW w:w="5908" w:type="dxa"/>
            <w:hideMark/>
          </w:tcPr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«Профсоюзный урок».</w:t>
            </w:r>
          </w:p>
        </w:tc>
      </w:tr>
      <w:tr w:rsidR="00B755F9" w:rsidRPr="00B755F9" w:rsidTr="00B755F9">
        <w:tc>
          <w:tcPr>
            <w:tcW w:w="3663" w:type="dxa"/>
          </w:tcPr>
          <w:p w:rsidR="00B755F9" w:rsidRPr="00B755F9" w:rsidRDefault="00B755F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55F9" w:rsidRPr="00B755F9" w:rsidRDefault="00B755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755F9">
              <w:rPr>
                <w:rFonts w:ascii="Times New Roman" w:hAnsi="Times New Roman" w:cs="Times New Roman"/>
                <w:sz w:val="28"/>
                <w:szCs w:val="28"/>
              </w:rPr>
              <w:t>Название работы</w:t>
            </w:r>
          </w:p>
        </w:tc>
        <w:tc>
          <w:tcPr>
            <w:tcW w:w="5908" w:type="dxa"/>
          </w:tcPr>
          <w:p w:rsidR="00B755F9" w:rsidRPr="00B755F9" w:rsidRDefault="00B755F9">
            <w:pPr>
              <w:pStyle w:val="a4"/>
              <w:spacing w:after="0"/>
              <w:rPr>
                <w:sz w:val="28"/>
                <w:szCs w:val="28"/>
              </w:rPr>
            </w:pPr>
          </w:p>
          <w:p w:rsidR="00B755F9" w:rsidRPr="00B755F9" w:rsidRDefault="00B755F9">
            <w:pPr>
              <w:pStyle w:val="a4"/>
              <w:spacing w:after="0"/>
              <w:rPr>
                <w:sz w:val="28"/>
                <w:szCs w:val="28"/>
              </w:rPr>
            </w:pPr>
            <w:r w:rsidRPr="00B755F9">
              <w:rPr>
                <w:sz w:val="28"/>
                <w:szCs w:val="28"/>
              </w:rPr>
              <w:t xml:space="preserve">Классный час </w:t>
            </w:r>
          </w:p>
          <w:p w:rsidR="00B755F9" w:rsidRPr="00B755F9" w:rsidRDefault="00B755F9">
            <w:pPr>
              <w:pStyle w:val="a4"/>
              <w:spacing w:after="0"/>
              <w:rPr>
                <w:sz w:val="28"/>
                <w:szCs w:val="28"/>
              </w:rPr>
            </w:pPr>
            <w:r w:rsidRPr="00B755F9">
              <w:rPr>
                <w:b/>
                <w:bCs/>
                <w:iCs/>
                <w:color w:val="000000"/>
                <w:sz w:val="28"/>
                <w:szCs w:val="28"/>
              </w:rPr>
              <w:t>«</w:t>
            </w:r>
            <w:r w:rsidRPr="00B755F9">
              <w:rPr>
                <w:sz w:val="28"/>
                <w:szCs w:val="28"/>
              </w:rPr>
              <w:t>О светлом будущем заботятся политики,</w:t>
            </w:r>
          </w:p>
          <w:p w:rsidR="00B755F9" w:rsidRPr="00B755F9" w:rsidRDefault="00B755F9">
            <w:pPr>
              <w:pStyle w:val="a4"/>
              <w:spacing w:after="0"/>
              <w:rPr>
                <w:sz w:val="28"/>
                <w:szCs w:val="28"/>
              </w:rPr>
            </w:pPr>
            <w:r w:rsidRPr="00B755F9">
              <w:rPr>
                <w:sz w:val="28"/>
                <w:szCs w:val="28"/>
              </w:rPr>
              <w:t>О светлом прошлом – историки,</w:t>
            </w:r>
          </w:p>
          <w:p w:rsidR="00B755F9" w:rsidRPr="00B755F9" w:rsidRDefault="00B755F9">
            <w:pPr>
              <w:pStyle w:val="a4"/>
              <w:spacing w:after="0"/>
              <w:rPr>
                <w:color w:val="000000"/>
                <w:sz w:val="28"/>
                <w:szCs w:val="28"/>
              </w:rPr>
            </w:pPr>
            <w:r w:rsidRPr="00B755F9">
              <w:rPr>
                <w:sz w:val="28"/>
                <w:szCs w:val="28"/>
              </w:rPr>
              <w:t>О светлом настоящем – профсоюзы»</w:t>
            </w:r>
          </w:p>
        </w:tc>
      </w:tr>
    </w:tbl>
    <w:p w:rsidR="00D63559" w:rsidRPr="00B755F9" w:rsidRDefault="00D63559" w:rsidP="00B755F9">
      <w:pPr>
        <w:rPr>
          <w:rFonts w:ascii="Times New Roman" w:hAnsi="Times New Roman" w:cs="Times New Roman"/>
        </w:rPr>
      </w:pPr>
    </w:p>
    <w:sectPr w:rsidR="00D63559" w:rsidRPr="00B755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F9"/>
    <w:rsid w:val="007410EA"/>
    <w:rsid w:val="00B755F9"/>
    <w:rsid w:val="00D63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5F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755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755F9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B755F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00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Image&amp;Matros ®</Company>
  <LinksUpToDate>false</LinksUpToDate>
  <CharactersWithSpaces>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Бычкова Наталья Александровна</cp:lastModifiedBy>
  <cp:revision>2</cp:revision>
  <dcterms:created xsi:type="dcterms:W3CDTF">2018-12-07T16:23:00Z</dcterms:created>
  <dcterms:modified xsi:type="dcterms:W3CDTF">2018-12-07T16:23:00Z</dcterms:modified>
</cp:coreProperties>
</file>