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8A" w:rsidRDefault="008A3A8A" w:rsidP="004538CB">
      <w:pPr>
        <w:jc w:val="center"/>
        <w:rPr>
          <w:b/>
        </w:rPr>
      </w:pPr>
      <w:r w:rsidRPr="008A3A8A">
        <w:rPr>
          <w:b/>
        </w:rPr>
        <w:t>Первичная профсоюзная организация МО «Кошехабльский район»</w:t>
      </w:r>
    </w:p>
    <w:p w:rsidR="008A3A8A" w:rsidRPr="008A3A8A" w:rsidRDefault="008A3A8A" w:rsidP="008A3A8A">
      <w:pPr>
        <w:spacing w:after="0"/>
        <w:jc w:val="right"/>
      </w:pPr>
      <w:r w:rsidRPr="008A3A8A">
        <w:t>Хупов Рустам Бесланович</w:t>
      </w:r>
    </w:p>
    <w:p w:rsidR="008A3A8A" w:rsidRPr="008A3A8A" w:rsidRDefault="008A3A8A" w:rsidP="008A3A8A">
      <w:pPr>
        <w:spacing w:after="0"/>
        <w:jc w:val="right"/>
        <w:rPr>
          <w:b/>
        </w:rPr>
      </w:pPr>
    </w:p>
    <w:p w:rsidR="00106A36" w:rsidRPr="008A3A8A" w:rsidRDefault="008A3A8A" w:rsidP="008A3A8A">
      <w:pPr>
        <w:spacing w:after="0"/>
        <w:jc w:val="center"/>
        <w:rPr>
          <w:b/>
          <w:i/>
        </w:rPr>
      </w:pPr>
      <w:r w:rsidRPr="008A3A8A">
        <w:rPr>
          <w:b/>
          <w:i/>
        </w:rPr>
        <w:t xml:space="preserve">Эссе на тему: </w:t>
      </w:r>
      <w:r w:rsidR="004538CB" w:rsidRPr="008A3A8A">
        <w:rPr>
          <w:b/>
          <w:i/>
        </w:rPr>
        <w:t xml:space="preserve">Каким должен быть профсоюз </w:t>
      </w:r>
      <w:r w:rsidR="004538CB" w:rsidRPr="008A3A8A">
        <w:rPr>
          <w:b/>
          <w:i/>
          <w:lang w:val="en-US"/>
        </w:rPr>
        <w:t>XXI</w:t>
      </w:r>
      <w:r w:rsidR="004538CB" w:rsidRPr="008A3A8A">
        <w:rPr>
          <w:b/>
          <w:i/>
        </w:rPr>
        <w:t xml:space="preserve"> века?</w:t>
      </w:r>
    </w:p>
    <w:p w:rsidR="008A3A8A" w:rsidRDefault="008A3A8A" w:rsidP="004538CB"/>
    <w:p w:rsidR="004538CB" w:rsidRPr="004538CB" w:rsidRDefault="004538CB" w:rsidP="008A3A8A">
      <w:pPr>
        <w:spacing w:after="0"/>
      </w:pPr>
      <w:r>
        <w:t xml:space="preserve">Профсоюзы на протяжении </w:t>
      </w:r>
      <w:r w:rsidR="008C3793">
        <w:t>многих десятилетий</w:t>
      </w:r>
      <w:r>
        <w:t xml:space="preserve"> борются за права рабочих, за улучшение условий труда и жизни, за повышение заработной платы, за создание новых рабочих мест и многое другое. Первые профессиональные объединения или тред-юнионы возникли в Великобритании ещё в конце </w:t>
      </w:r>
      <w:r>
        <w:rPr>
          <w:lang w:val="en-US"/>
        </w:rPr>
        <w:t>XVIII</w:t>
      </w:r>
      <w:r w:rsidR="00812D6B">
        <w:t xml:space="preserve"> </w:t>
      </w:r>
      <w:r>
        <w:t xml:space="preserve">века. </w:t>
      </w:r>
      <w:r w:rsidR="00A53993">
        <w:t>В России первые профсоюзы появились в конце</w:t>
      </w:r>
      <w:r w:rsidR="00812D6B">
        <w:t xml:space="preserve"> </w:t>
      </w:r>
      <w:r w:rsidR="00A53993">
        <w:rPr>
          <w:lang w:val="en-US"/>
        </w:rPr>
        <w:t>XIX</w:t>
      </w:r>
      <w:r w:rsidR="00A53993" w:rsidRPr="00A53993">
        <w:t xml:space="preserve"> – </w:t>
      </w:r>
      <w:r w:rsidR="00A53993">
        <w:t xml:space="preserve">начале </w:t>
      </w:r>
      <w:r w:rsidR="00A53993">
        <w:rPr>
          <w:lang w:val="en-US"/>
        </w:rPr>
        <w:t>XX</w:t>
      </w:r>
      <w:r w:rsidR="00812D6B">
        <w:t xml:space="preserve"> </w:t>
      </w:r>
      <w:r w:rsidR="00A53993">
        <w:t xml:space="preserve">века. </w:t>
      </w:r>
      <w:r>
        <w:t xml:space="preserve">С этого времени профсоюзам удалось добиться множества побед и существенно улучшить уровень жизни рабочих и условия их труда. Однако, деятельность профсоюзов не перестает быть актуальной и в </w:t>
      </w:r>
      <w:r>
        <w:rPr>
          <w:lang w:val="en-US"/>
        </w:rPr>
        <w:t>XXI</w:t>
      </w:r>
      <w:r>
        <w:t xml:space="preserve"> веке. </w:t>
      </w:r>
    </w:p>
    <w:p w:rsidR="004538CB" w:rsidRDefault="004538CB" w:rsidP="008A3A8A">
      <w:pPr>
        <w:spacing w:after="0"/>
      </w:pPr>
      <w:r>
        <w:t xml:space="preserve">Наш мир постоянно меняется и с каждым годом изменения происходят все стремительнее. На мой взгляд, главная задача профсоюза </w:t>
      </w:r>
      <w:r>
        <w:rPr>
          <w:lang w:val="en-US"/>
        </w:rPr>
        <w:t>XXI</w:t>
      </w:r>
      <w:r>
        <w:t xml:space="preserve"> века – это идти в ногу со временем. Профсоюзы должны не только решать трудовые конфликты, но и </w:t>
      </w:r>
      <w:r w:rsidR="00F132BA">
        <w:t xml:space="preserve">помогать работникам адаптироваться к новым условиям труда. В настоящее время все большее значение в работе приобретает </w:t>
      </w:r>
      <w:r w:rsidR="008C3793">
        <w:t xml:space="preserve">электронная </w:t>
      </w:r>
      <w:r w:rsidR="00F132BA">
        <w:t xml:space="preserve">техника – обязательным становится использование компьютера, принтера, факса и других устройств. Работники в возрасте или пожилые работники нередко не умеют обращаться с современной техникой, а иногда и </w:t>
      </w:r>
      <w:r w:rsidR="008C3793">
        <w:t>вовсе</w:t>
      </w:r>
      <w:r w:rsidR="00F132BA">
        <w:t xml:space="preserve"> бояться её.</w:t>
      </w:r>
    </w:p>
    <w:p w:rsidR="00F132BA" w:rsidRPr="00F132BA" w:rsidRDefault="00F132BA" w:rsidP="008A3A8A">
      <w:pPr>
        <w:spacing w:after="0"/>
      </w:pPr>
      <w:r>
        <w:t xml:space="preserve">Задача профсоюза – повышать компьютерную грамотность работников всех возрастов. Одним из решений данной проблемы может стать создание специальных курсов, на которых </w:t>
      </w:r>
      <w:r w:rsidR="005508DD">
        <w:t>сотрудников</w:t>
      </w:r>
      <w:r>
        <w:t xml:space="preserve"> могут обучать </w:t>
      </w:r>
      <w:r w:rsidR="005508DD">
        <w:t>работе в таких базовых программах</w:t>
      </w:r>
      <w:r>
        <w:t xml:space="preserve"> как</w:t>
      </w:r>
      <w:r w:rsidR="008A3A8A">
        <w:t xml:space="preserve"> </w:t>
      </w:r>
      <w:r w:rsidRPr="00F132BA">
        <w:t>MicrosoftWord</w:t>
      </w:r>
      <w:r>
        <w:t>,</w:t>
      </w:r>
      <w:r w:rsidR="00FD7D7D">
        <w:t xml:space="preserve"> </w:t>
      </w:r>
      <w:r w:rsidRPr="00F132BA">
        <w:t>MicrosoftExcel</w:t>
      </w:r>
      <w:r>
        <w:t>,</w:t>
      </w:r>
      <w:r w:rsidR="00FD7D7D">
        <w:t xml:space="preserve"> </w:t>
      </w:r>
      <w:r w:rsidRPr="00F132BA">
        <w:t>MicrosoftAccess</w:t>
      </w:r>
      <w:r>
        <w:t xml:space="preserve">, </w:t>
      </w:r>
      <w:r w:rsidRPr="00F132BA">
        <w:t>MicrosoftPowerPoint</w:t>
      </w:r>
      <w:r w:rsidR="005508DD">
        <w:t>. Наконец, в государственных учреждениях нередко используются специальные программы или ресурсы</w:t>
      </w:r>
      <w:r w:rsidR="008C3793">
        <w:t xml:space="preserve">, с которыми также </w:t>
      </w:r>
      <w:r w:rsidR="008C3793">
        <w:lastRenderedPageBreak/>
        <w:t>необходимо уметь работать</w:t>
      </w:r>
      <w:r w:rsidR="005508DD">
        <w:t>. Например, в средних общеобразовательных учреждениях обязательным компонентом работы является ведение электронного журнала. Организация специальных курсов не только повысит компьютерную грамотность работников, но и существенно облегчит их труд, сократив время на работу с электронной документацией.</w:t>
      </w:r>
    </w:p>
    <w:p w:rsidR="00F132BA" w:rsidRDefault="00F132BA" w:rsidP="008A3A8A">
      <w:pPr>
        <w:spacing w:after="0"/>
      </w:pPr>
      <w:r>
        <w:t>В качестве альтернативного решения этой проблемы можно предложить индивидуальные занятия. Инициативные члены профсоюзов могут брать шефство над своими старшими коллегами и помогать им разобраться в современном программном обеспечении.</w:t>
      </w:r>
      <w:r w:rsidR="005508DD">
        <w:t xml:space="preserve"> С помощью такого метода происходит обмен опыта между </w:t>
      </w:r>
      <w:r w:rsidR="000E1CED">
        <w:t>новичками и опытными работниками. Сотрудники с многолетним стажем во время подобных занятий несомненно научат молодых сотрудников чему-то новому, познакомят с подводными камнями своей профессией.</w:t>
      </w:r>
    </w:p>
    <w:p w:rsidR="001F3351" w:rsidRDefault="000E1CED" w:rsidP="008A3A8A">
      <w:pPr>
        <w:spacing w:after="0"/>
      </w:pPr>
      <w:r>
        <w:t>Ещё одной распространенной проблемой для государственных учреждений является недостаточное материально-техническое оснащение. Работникам нередко приходится покупать на свои деньги бумагу для принтера, ручки и карандаши, скрепки и многие другие канцелярские товары. Предоставление необходимых условий для работы является обязанностью самого государственного учреждения</w:t>
      </w:r>
      <w:r w:rsidR="008C3793">
        <w:t xml:space="preserve"> и не должно ложиться на плечи сотрудников</w:t>
      </w:r>
      <w:r>
        <w:t xml:space="preserve">. </w:t>
      </w:r>
    </w:p>
    <w:p w:rsidR="000E1CED" w:rsidRDefault="000E1CED" w:rsidP="008A3A8A">
      <w:pPr>
        <w:spacing w:after="0"/>
      </w:pPr>
      <w:r>
        <w:t>Наш профсоюз должен принимать жалобы работников на проблемы с материально-техническим обеспечением и стараться решить их</w:t>
      </w:r>
      <w:r w:rsidR="001F3351">
        <w:t xml:space="preserve"> при помощи государственных средств</w:t>
      </w:r>
      <w:r>
        <w:t>.</w:t>
      </w:r>
      <w:r w:rsidR="001F3351">
        <w:t xml:space="preserve"> Однако, государственные средства удается привлечь далеко не всегда.</w:t>
      </w:r>
      <w:r w:rsidR="008A3A8A">
        <w:t xml:space="preserve"> </w:t>
      </w:r>
      <w:r w:rsidR="001F3351">
        <w:t xml:space="preserve">В этом случае профсоюз может помогать работникам государственных учреждений делать коллективные заказы на складах, чтобы снизить расходы на канцелярские товары. Помимо этого, профсоюзы могут заключать контракты с отдельными магазинами на поставку товаров по сниженным ценам. </w:t>
      </w:r>
    </w:p>
    <w:p w:rsidR="001F3351" w:rsidRDefault="001F3351" w:rsidP="008A3A8A">
      <w:pPr>
        <w:spacing w:after="0"/>
      </w:pPr>
      <w:r>
        <w:t xml:space="preserve">Государственные учреждения сталкиваются не только с нехваткой расходных материалов, но и со слабостью технической базы. Нередко в </w:t>
      </w:r>
      <w:r>
        <w:lastRenderedPageBreak/>
        <w:t xml:space="preserve">государственных учреждениях стоят старые компьютеры и другая техника. Бюджетное финансирование, ориентированное на старые стандарты, не справляется с требованиями </w:t>
      </w:r>
      <w:r>
        <w:rPr>
          <w:lang w:val="en-US"/>
        </w:rPr>
        <w:t>XXI</w:t>
      </w:r>
      <w:r w:rsidR="008A3A8A">
        <w:t xml:space="preserve"> </w:t>
      </w:r>
      <w:r>
        <w:t>века.</w:t>
      </w:r>
      <w:r w:rsidR="002A5936">
        <w:t xml:space="preserve"> Иногда выделенные бюджетные средства расходуются по другим статьям. Профсоюз должен следить за расходованием бюджетных средств, не допускать растрат или закупок по завышенным целям. Установление рабочего контроля над бюджетными средствами в отдельных государственных учреждениях может помочь решить эту проблему на местах.  </w:t>
      </w:r>
    </w:p>
    <w:p w:rsidR="001F3351" w:rsidRPr="001F3351" w:rsidRDefault="002A5936" w:rsidP="008A3A8A">
      <w:pPr>
        <w:spacing w:after="0"/>
      </w:pPr>
      <w:r>
        <w:t xml:space="preserve">Другим способом решения проблемы является получение финансирования извне. Профсоюз </w:t>
      </w:r>
      <w:r w:rsidR="00A53993">
        <w:t>может</w:t>
      </w:r>
      <w:r>
        <w:t xml:space="preserve"> помогать</w:t>
      </w:r>
      <w:r w:rsidR="00A53993">
        <w:t xml:space="preserve"> государственным учреждениям сдавать в аренду помещения в нерабочее время, например, для проведения вечерних курсов. Полученные от аренды средства пойдут на различные финансовые нужды учреждения. Получить новые денежные средства можно и при помощи организации выставок, посвященных творчеству работников государственных учреждений. Многие сотрудники в качестве хобби вышивают, рисуют, шьют и т.д. Подобные выставки даже с небольшой входной платой могут вызвать некоторый приток финансов.</w:t>
      </w:r>
      <w:r w:rsidR="00405A27">
        <w:t xml:space="preserve"> Возможна организация ярмарок с товарами, изготовленными членами профсоюза.</w:t>
      </w:r>
      <w:r w:rsidR="00400790">
        <w:t xml:space="preserve"> </w:t>
      </w:r>
      <w:r w:rsidR="001F3351">
        <w:t>Наконец, наш профсоюз может открыть сбор бл</w:t>
      </w:r>
      <w:r>
        <w:t xml:space="preserve">аготворительных средств для улучшения материально-технической базы государственных учреждений. </w:t>
      </w:r>
    </w:p>
    <w:p w:rsidR="00F132BA" w:rsidRDefault="004538CB" w:rsidP="008A3A8A">
      <w:pPr>
        <w:spacing w:after="0"/>
      </w:pPr>
      <w:r>
        <w:t xml:space="preserve">Другой важной проблемой для рабочих в </w:t>
      </w:r>
      <w:r>
        <w:rPr>
          <w:lang w:val="en-US"/>
        </w:rPr>
        <w:t>XXI</w:t>
      </w:r>
      <w:r w:rsidR="008A3A8A">
        <w:t xml:space="preserve"> </w:t>
      </w:r>
      <w:r>
        <w:t xml:space="preserve">веке является стремительное сокращение рабочих мест. Автоматизация и компьютеризация всех трудовых процессов </w:t>
      </w:r>
      <w:r w:rsidR="000974EA">
        <w:t>приводят</w:t>
      </w:r>
      <w:r>
        <w:t xml:space="preserve"> к тому, что людей не только на производстве, но и в других сферах начинают заменять машины. Другой частой причиной сокращения рабочих мест является с нехваткой финансирования.</w:t>
      </w:r>
      <w:r w:rsidR="00F132BA">
        <w:t xml:space="preserve"> Не избежали этой участи и работники государственных учреждений. В государственном секторе сокращения чаще всего происходят вследствие</w:t>
      </w:r>
      <w:r w:rsidR="00405A27">
        <w:t xml:space="preserve"> реорганизации государственных</w:t>
      </w:r>
      <w:r w:rsidR="00FD7D7D">
        <w:t xml:space="preserve"> организаций</w:t>
      </w:r>
      <w:r w:rsidR="00405A27">
        <w:t xml:space="preserve"> или вследствие нехватки финансирования</w:t>
      </w:r>
      <w:r w:rsidR="00F132BA">
        <w:t>.</w:t>
      </w:r>
    </w:p>
    <w:p w:rsidR="00405A27" w:rsidRDefault="00F132BA" w:rsidP="008A3A8A">
      <w:pPr>
        <w:spacing w:after="0"/>
      </w:pPr>
      <w:r>
        <w:lastRenderedPageBreak/>
        <w:t>Профсоюзы не могут существенно повлиять на число рабочих мест в государственных учреждениях, их главная задача – помогать работникам в случае сокращения. Профсоюзы должны следить за правильностью и своевременностью всех тех выплат, которые полагаются в результате сокращения.</w:t>
      </w:r>
      <w:r w:rsidR="00236027">
        <w:t xml:space="preserve"> Возможна организация временной занятости для сокращенных работников – общественные работы, работы по трудоустройству и т.д.</w:t>
      </w:r>
    </w:p>
    <w:p w:rsidR="004538CB" w:rsidRDefault="00A53993" w:rsidP="008A3A8A">
      <w:pPr>
        <w:spacing w:after="0"/>
      </w:pPr>
      <w:r>
        <w:t>Помимо этого, профсоюзы могут помогать в организации курсов по переподготовке</w:t>
      </w:r>
      <w:r w:rsidR="00405A27">
        <w:t xml:space="preserve">. Путем организации ярмарок вакансий профсоюз может </w:t>
      </w:r>
      <w:r w:rsidR="00236027">
        <w:t>непосредственно</w:t>
      </w:r>
      <w:r w:rsidR="008511E4">
        <w:t>участвовать</w:t>
      </w:r>
      <w:r>
        <w:t>в трудоустройстве работников, попавших под сокращение.</w:t>
      </w:r>
      <w:r w:rsidR="00236027">
        <w:t>В этом случае полезным будет контактировать с другими профсоюзам, что поможет в поиске рабочих мест для сокращенных работников.</w:t>
      </w:r>
      <w:r w:rsidR="00405A27">
        <w:t xml:space="preserve"> Особое внимание стоит уделить сельским профсоюзам, так как в небольших населенных пунктах зачастую есть свободные рабочие места. </w:t>
      </w:r>
    </w:p>
    <w:p w:rsidR="00A53993" w:rsidRPr="004538CB" w:rsidRDefault="00A53993" w:rsidP="008A3A8A">
      <w:pPr>
        <w:spacing w:after="0"/>
      </w:pPr>
      <w:r>
        <w:t xml:space="preserve">Важной проблемой является и непопулярность профсоюзов среди населения. В профсоюзы вступает все меньше и меньше работников, так как не видят реальных результатов работы профсоюзов. В связи с этим </w:t>
      </w:r>
      <w:r w:rsidR="00236027">
        <w:t xml:space="preserve">необходимо больше внимания уделять освещению своей деятельности и работе с трудящимися в целом. Необходимо организовывать регулярные встречи руководства профсоюза с трудящимися, во время которых профсоюз будет отчитываться о результатах своей деятельности. Во время подобных встреч работники могут напрямую пообщаться с профсоюзным руководством, задать интересующие их вопросы. </w:t>
      </w:r>
    </w:p>
    <w:p w:rsidR="00236027" w:rsidRDefault="00236027" w:rsidP="008A3A8A">
      <w:pPr>
        <w:spacing w:after="0"/>
      </w:pPr>
      <w:r>
        <w:t xml:space="preserve">Другим важным инструментом, с помощью которого можно «рекламировать» свою деятельность, является интернет. Профсоюзу стоит активно вести не только свой интернет-сайт, но и странички в социальных сетях – Вконтакте, </w:t>
      </w:r>
      <w:r>
        <w:rPr>
          <w:lang w:val="en-US"/>
        </w:rPr>
        <w:t>Twitter</w:t>
      </w:r>
      <w:r w:rsidRPr="00236027">
        <w:t xml:space="preserve">, </w:t>
      </w:r>
      <w:r>
        <w:rPr>
          <w:lang w:val="en-US"/>
        </w:rPr>
        <w:t>Instagram</w:t>
      </w:r>
      <w:r w:rsidRPr="00236027">
        <w:t xml:space="preserve">. </w:t>
      </w:r>
      <w:r>
        <w:t xml:space="preserve">Использование социальных сетей поможет привлечь в профсоюзы молодых специалистов, которые наименее охотно вступают в организацию. Наконец, социальные сети могут использоваться в качестве обратной связи с работниками – переписка, проведение опросов и т.д. С помощью ресурсов интернет можно быстро </w:t>
      </w:r>
      <w:r>
        <w:lastRenderedPageBreak/>
        <w:t xml:space="preserve">реагировать на возникающие жалобы, а иногда и решать их. Расширение состава профсоюза необходимо для его дальнейшей успешной деятельности. </w:t>
      </w:r>
    </w:p>
    <w:p w:rsidR="008511E4" w:rsidRDefault="008511E4" w:rsidP="008A3A8A">
      <w:pPr>
        <w:spacing w:after="0"/>
      </w:pPr>
      <w:r>
        <w:t xml:space="preserve">Наконец, важной частью в деятельности профсоюза является работа с молодежью. Для привлечения молодежи помимо социальных сетей можно использовать различные мероприятия </w:t>
      </w:r>
      <w:bookmarkStart w:id="0" w:name="_GoBack"/>
      <w:bookmarkEnd w:id="0"/>
      <w:r w:rsidR="000974EA">
        <w:t>как-то</w:t>
      </w:r>
      <w:r>
        <w:t xml:space="preserve"> семинары, выезды на природу. Во время семинаров или выездных мероприятий молодежь будет знакомится с деятельностью профсоюза и с его представителями. Интересной формой знакомства молодежи с профсоюзами являются квесты. Например, можно провести городской квест на поиск мест, связанных с важными для истории профсоюзного движения событиями. Подобные квесты способствуют сплочению коллектива, а также определению лидеров в коллективе. </w:t>
      </w:r>
      <w:r w:rsidR="00E76FFC">
        <w:t xml:space="preserve">Квесты, спортивные мероприятия и различные игры также важны для поддержания мотивации членов профсоюза. </w:t>
      </w:r>
    </w:p>
    <w:p w:rsidR="00E76FFC" w:rsidRDefault="008511E4" w:rsidP="008A3A8A">
      <w:pPr>
        <w:spacing w:after="0"/>
      </w:pPr>
      <w:r>
        <w:t xml:space="preserve">Не стоит забывать и о многочисленных льготах, которые профсоюз может предоставлять своим членами. Помимо стандартных льгот на </w:t>
      </w:r>
      <w:r w:rsidR="00E76FFC">
        <w:t>санаторный или курортный отдых</w:t>
      </w:r>
      <w:r>
        <w:t>, стоит выделять больше средств на медицину и образование. Профсоюз может взять на себя часть оплаты дорогостоящего лечения какого-либо работника.</w:t>
      </w:r>
      <w:r w:rsidR="00E76FFC">
        <w:t xml:space="preserve"> Отметим, что льготы также служат инструментом привлечения новых членов в профсоюз. </w:t>
      </w:r>
    </w:p>
    <w:p w:rsidR="008511E4" w:rsidRDefault="008511E4" w:rsidP="008A3A8A">
      <w:pPr>
        <w:spacing w:after="0"/>
      </w:pPr>
      <w:r>
        <w:t xml:space="preserve"> Не менее остро с</w:t>
      </w:r>
      <w:r w:rsidR="00E76FFC">
        <w:t>тоит проблема с образованием. Так как на</w:t>
      </w:r>
      <w:r>
        <w:t xml:space="preserve">ш профсоюз </w:t>
      </w:r>
      <w:r w:rsidR="00E76FFC">
        <w:t xml:space="preserve">представляет государственные учреждения, то он </w:t>
      </w:r>
      <w:r>
        <w:t>может</w:t>
      </w:r>
      <w:r w:rsidR="00E76FFC">
        <w:t xml:space="preserve"> договориться с государственными ВУЗами о предоставлении квот или льгот на обучение для детей членов профсоюзов. Льготы на обучение или переквалификацию стоит предоставлять и молодым членам профсоюзов. Получение дополнительного образования поможет человеку в дальнейшем избежать потери рабочего места.</w:t>
      </w:r>
      <w:r w:rsidR="00400790">
        <w:t xml:space="preserve"> </w:t>
      </w:r>
      <w:r w:rsidR="00E76FFC">
        <w:t>Подобные льготы способствуют дальнейшей популяризации профсоюзной деятельности среди молодежи и других групп населения.</w:t>
      </w:r>
    </w:p>
    <w:p w:rsidR="004538CB" w:rsidRPr="00236027" w:rsidRDefault="00236027" w:rsidP="008A3A8A">
      <w:pPr>
        <w:spacing w:after="0"/>
      </w:pPr>
      <w:r>
        <w:t xml:space="preserve">Таким образом, профсоюз </w:t>
      </w:r>
      <w:r>
        <w:rPr>
          <w:lang w:val="en-US"/>
        </w:rPr>
        <w:t>XXI</w:t>
      </w:r>
      <w:r>
        <w:t xml:space="preserve"> века должен чутко следить за происходящими в мире изменениями и реагировать на них. Особое внимание стоит уделять работе с современными информационными технологиями, </w:t>
      </w:r>
      <w:r>
        <w:lastRenderedPageBreak/>
        <w:t xml:space="preserve">которые используются и на рабочих местах и как средство продвижения </w:t>
      </w:r>
      <w:r w:rsidR="00405A27">
        <w:t xml:space="preserve">профсоюзной деятельности. </w:t>
      </w:r>
      <w:r w:rsidR="008C3793">
        <w:t xml:space="preserve">Лишь постоянная связь с работниками посредством личных контактов или социальных сетей поможет профсоюзу верно реагировать на вновь возникающие нужды или проблемы. </w:t>
      </w:r>
    </w:p>
    <w:sectPr w:rsidR="004538CB" w:rsidRPr="00236027" w:rsidSect="008C34A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8B4" w:rsidRDefault="005958B4" w:rsidP="000E1CED">
      <w:pPr>
        <w:spacing w:after="0" w:line="240" w:lineRule="auto"/>
      </w:pPr>
      <w:r>
        <w:separator/>
      </w:r>
    </w:p>
  </w:endnote>
  <w:endnote w:type="continuationSeparator" w:id="0">
    <w:p w:rsidR="005958B4" w:rsidRDefault="005958B4" w:rsidP="000E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820258"/>
      <w:docPartObj>
        <w:docPartGallery w:val="Page Numbers (Bottom of Page)"/>
        <w:docPartUnique/>
      </w:docPartObj>
    </w:sdtPr>
    <w:sdtEndPr/>
    <w:sdtContent>
      <w:p w:rsidR="000E1CED" w:rsidRDefault="008C34A9">
        <w:pPr>
          <w:pStyle w:val="a5"/>
          <w:jc w:val="center"/>
        </w:pPr>
        <w:r>
          <w:fldChar w:fldCharType="begin"/>
        </w:r>
        <w:r w:rsidR="000E1CED">
          <w:instrText>PAGE   \* MERGEFORMAT</w:instrText>
        </w:r>
        <w:r>
          <w:fldChar w:fldCharType="separate"/>
        </w:r>
        <w:r w:rsidR="000974EA">
          <w:rPr>
            <w:noProof/>
          </w:rPr>
          <w:t>1</w:t>
        </w:r>
        <w:r>
          <w:fldChar w:fldCharType="end"/>
        </w:r>
      </w:p>
    </w:sdtContent>
  </w:sdt>
  <w:p w:rsidR="000E1CED" w:rsidRDefault="000E1C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8B4" w:rsidRDefault="005958B4" w:rsidP="000E1CED">
      <w:pPr>
        <w:spacing w:after="0" w:line="240" w:lineRule="auto"/>
      </w:pPr>
      <w:r>
        <w:separator/>
      </w:r>
    </w:p>
  </w:footnote>
  <w:footnote w:type="continuationSeparator" w:id="0">
    <w:p w:rsidR="005958B4" w:rsidRDefault="005958B4" w:rsidP="000E1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8CB"/>
    <w:rsid w:val="000974EA"/>
    <w:rsid w:val="000E1CED"/>
    <w:rsid w:val="00106A36"/>
    <w:rsid w:val="001F3351"/>
    <w:rsid w:val="00232EEA"/>
    <w:rsid w:val="00236027"/>
    <w:rsid w:val="002A5936"/>
    <w:rsid w:val="00330483"/>
    <w:rsid w:val="00400790"/>
    <w:rsid w:val="00405A27"/>
    <w:rsid w:val="004538CB"/>
    <w:rsid w:val="005508DD"/>
    <w:rsid w:val="005958B4"/>
    <w:rsid w:val="007E21A3"/>
    <w:rsid w:val="00812D6B"/>
    <w:rsid w:val="008511E4"/>
    <w:rsid w:val="008A3A8A"/>
    <w:rsid w:val="008C34A9"/>
    <w:rsid w:val="008C3793"/>
    <w:rsid w:val="00A53993"/>
    <w:rsid w:val="00AB4F52"/>
    <w:rsid w:val="00E76FFC"/>
    <w:rsid w:val="00F132BA"/>
    <w:rsid w:val="00FD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F37C0-5C3D-44E9-AC85-60D0B614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E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2EEA"/>
    <w:pPr>
      <w:outlineLvl w:val="0"/>
    </w:pPr>
    <w:rPr>
      <w:rFonts w:cs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EEA"/>
    <w:rPr>
      <w:rFonts w:ascii="Times New Roman" w:hAnsi="Times New Roman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1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CE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E1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CED"/>
    <w:rPr>
      <w:rFonts w:ascii="Times New Roman" w:hAnsi="Times New Roman"/>
      <w:sz w:val="28"/>
    </w:rPr>
  </w:style>
  <w:style w:type="character" w:styleId="a7">
    <w:name w:val="annotation reference"/>
    <w:basedOn w:val="a0"/>
    <w:uiPriority w:val="99"/>
    <w:semiHidden/>
    <w:unhideWhenUsed/>
    <w:rsid w:val="000E1CE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E1CE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E1CED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1CE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E1CED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E1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1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Смыслова</dc:creator>
  <cp:keywords/>
  <dc:description/>
  <cp:lastModifiedBy>Rustam</cp:lastModifiedBy>
  <cp:revision>12</cp:revision>
  <cp:lastPrinted>2019-08-29T07:56:00Z</cp:lastPrinted>
  <dcterms:created xsi:type="dcterms:W3CDTF">2019-08-24T16:45:00Z</dcterms:created>
  <dcterms:modified xsi:type="dcterms:W3CDTF">2021-04-07T13:31:00Z</dcterms:modified>
</cp:coreProperties>
</file>